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4B8B" w:rsidRDefault="00DA4B8B" w:rsidP="00382C14">
      <w:pPr>
        <w:pStyle w:val="Default"/>
        <w:spacing w:line="276" w:lineRule="auto"/>
        <w:ind w:left="284" w:right="537"/>
        <w:jc w:val="both"/>
        <w:rPr>
          <w:rFonts w:ascii="Consolas" w:hAnsi="Consolas" w:cs="Consolas"/>
          <w:b/>
          <w:bCs/>
          <w:color w:val="000000" w:themeColor="text1"/>
        </w:rPr>
      </w:pPr>
    </w:p>
    <w:p w:rsidR="008805A8" w:rsidRPr="00DA4B8B" w:rsidRDefault="008805A8" w:rsidP="00382C14">
      <w:pPr>
        <w:pStyle w:val="Default"/>
        <w:spacing w:line="276" w:lineRule="auto"/>
        <w:ind w:left="284" w:right="537"/>
        <w:jc w:val="center"/>
        <w:rPr>
          <w:rFonts w:ascii="Consolas" w:hAnsi="Consolas" w:cs="Consolas"/>
          <w:b/>
          <w:bCs/>
          <w:color w:val="000000" w:themeColor="text1"/>
        </w:rPr>
      </w:pPr>
      <w:r w:rsidRPr="00DA4B8B">
        <w:rPr>
          <w:rFonts w:ascii="Consolas" w:hAnsi="Consolas" w:cs="Consolas"/>
          <w:b/>
          <w:bCs/>
          <w:color w:val="000000" w:themeColor="text1"/>
        </w:rPr>
        <w:t xml:space="preserve">DECRETO Nº </w:t>
      </w:r>
      <w:r w:rsidR="000C20A9">
        <w:rPr>
          <w:rFonts w:ascii="Consolas" w:hAnsi="Consolas" w:cs="Consolas"/>
          <w:b/>
          <w:bCs/>
          <w:color w:val="000000" w:themeColor="text1"/>
        </w:rPr>
        <w:t>20</w:t>
      </w:r>
      <w:r w:rsidRPr="00DA4B8B">
        <w:rPr>
          <w:rFonts w:ascii="Consolas" w:hAnsi="Consolas" w:cs="Consolas"/>
          <w:b/>
          <w:bCs/>
          <w:color w:val="000000" w:themeColor="text1"/>
        </w:rPr>
        <w:t xml:space="preserve"> DE 1</w:t>
      </w:r>
      <w:r w:rsidR="000C20A9">
        <w:rPr>
          <w:rFonts w:ascii="Consolas" w:hAnsi="Consolas" w:cs="Consolas"/>
          <w:b/>
          <w:bCs/>
          <w:color w:val="000000" w:themeColor="text1"/>
        </w:rPr>
        <w:t>4</w:t>
      </w:r>
      <w:r w:rsidRPr="00DA4B8B">
        <w:rPr>
          <w:rFonts w:ascii="Consolas" w:hAnsi="Consolas" w:cs="Consolas"/>
          <w:b/>
          <w:bCs/>
          <w:color w:val="000000" w:themeColor="text1"/>
        </w:rPr>
        <w:t xml:space="preserve"> DE ABRIL DE 2020.</w:t>
      </w:r>
    </w:p>
    <w:p w:rsidR="008805A8" w:rsidRPr="00DA4B8B" w:rsidRDefault="008805A8" w:rsidP="00382C14">
      <w:pPr>
        <w:pStyle w:val="Default"/>
        <w:spacing w:after="240" w:line="276" w:lineRule="auto"/>
        <w:ind w:left="284" w:right="537"/>
        <w:jc w:val="both"/>
        <w:rPr>
          <w:rFonts w:ascii="Consolas" w:hAnsi="Consolas" w:cs="Consolas"/>
          <w:color w:val="000000" w:themeColor="text1"/>
        </w:rPr>
      </w:pPr>
    </w:p>
    <w:p w:rsidR="008805A8" w:rsidRPr="00DA4B8B" w:rsidRDefault="00DA4B8B" w:rsidP="00382C14">
      <w:pPr>
        <w:pStyle w:val="Default"/>
        <w:spacing w:after="240" w:line="276" w:lineRule="auto"/>
        <w:ind w:left="3828" w:right="537"/>
        <w:jc w:val="both"/>
        <w:rPr>
          <w:rFonts w:ascii="Consolas" w:hAnsi="Consolas" w:cs="Consolas"/>
          <w:b/>
          <w:bCs/>
          <w:color w:val="auto"/>
        </w:rPr>
      </w:pPr>
      <w:r w:rsidRPr="00DA4B8B">
        <w:rPr>
          <w:rFonts w:ascii="Consolas" w:hAnsi="Consolas" w:cs="Consolas"/>
          <w:b/>
          <w:bCs/>
          <w:color w:val="auto"/>
        </w:rPr>
        <w:t xml:space="preserve">DISPÕE A APLICABILIDADE AUTOMÁTICA DOS DECRETOS E REGULAMENTOS EDITADOS PELO GOVERNO DO ESTADO DE SANTA CATARINA, COM VISTAS A ESTABELECER MEDIDAS DE ENFRENTAMENTO E CONTENÇÃO DO CONTÁGIO DA PANDEMIA DO NOVO CORONAVÍRUS (COVID-19), DISCIPLINA O USO DE </w:t>
      </w:r>
      <w:bookmarkStart w:id="0" w:name="_GoBack"/>
      <w:bookmarkEnd w:id="0"/>
      <w:r w:rsidRPr="00DA4B8B">
        <w:rPr>
          <w:rFonts w:ascii="Consolas" w:hAnsi="Consolas" w:cs="Consolas"/>
          <w:b/>
          <w:bCs/>
          <w:color w:val="auto"/>
        </w:rPr>
        <w:t>MÁSCARAS DOMÉSTICAS PELA POPULAÇÃO, ESTABELECE REGRAS PARA O FUNCIONAMENTO DOS SERVIÇOS PÚBLICOS, E DÁ OUTRAS PROVIDÊNCIAS.</w:t>
      </w:r>
    </w:p>
    <w:p w:rsidR="008805A8" w:rsidRPr="00DA4B8B" w:rsidRDefault="008805A8" w:rsidP="00382C14">
      <w:pPr>
        <w:pStyle w:val="Default"/>
        <w:spacing w:after="240" w:line="276" w:lineRule="auto"/>
        <w:ind w:left="284" w:right="537"/>
        <w:jc w:val="both"/>
        <w:rPr>
          <w:rFonts w:ascii="Consolas" w:hAnsi="Consolas" w:cs="Consolas"/>
          <w:b/>
          <w:bCs/>
          <w:color w:val="000000" w:themeColor="text1"/>
        </w:rPr>
      </w:pPr>
    </w:p>
    <w:p w:rsidR="008805A8" w:rsidRPr="00DA4B8B" w:rsidRDefault="008805A8" w:rsidP="00382C14">
      <w:pPr>
        <w:pStyle w:val="Default"/>
        <w:spacing w:after="240" w:line="276" w:lineRule="auto"/>
        <w:ind w:left="284" w:right="537"/>
        <w:jc w:val="both"/>
        <w:rPr>
          <w:rFonts w:ascii="Consolas" w:hAnsi="Consolas" w:cs="Consolas"/>
          <w:color w:val="auto"/>
        </w:rPr>
      </w:pPr>
      <w:r w:rsidRPr="00DA4B8B">
        <w:rPr>
          <w:rFonts w:ascii="Consolas" w:hAnsi="Consolas" w:cs="Consolas"/>
          <w:b/>
          <w:bCs/>
          <w:color w:val="auto"/>
        </w:rPr>
        <w:t xml:space="preserve">O PREFEITO DO MUNICÍPIO DE </w:t>
      </w:r>
      <w:r w:rsidR="00DA4B8B" w:rsidRPr="00DA4B8B">
        <w:rPr>
          <w:rFonts w:ascii="Consolas" w:hAnsi="Consolas" w:cs="Consolas"/>
          <w:b/>
          <w:bCs/>
          <w:color w:val="auto"/>
        </w:rPr>
        <w:t>URUPEMA</w:t>
      </w:r>
      <w:r w:rsidRPr="00DA4B8B">
        <w:rPr>
          <w:rFonts w:ascii="Consolas" w:hAnsi="Consolas" w:cs="Consolas"/>
          <w:b/>
          <w:bCs/>
          <w:color w:val="auto"/>
        </w:rPr>
        <w:t xml:space="preserve">, </w:t>
      </w:r>
      <w:r w:rsidRPr="00DA4B8B">
        <w:rPr>
          <w:rFonts w:ascii="Consolas" w:hAnsi="Consolas" w:cs="Consolas"/>
          <w:color w:val="auto"/>
        </w:rPr>
        <w:t xml:space="preserve">no uso de suas atribuições legais, que lhe são conferidas pelo artigo </w:t>
      </w:r>
      <w:r w:rsidR="00DA4B8B" w:rsidRPr="00DA4B8B">
        <w:rPr>
          <w:rFonts w:ascii="Consolas" w:hAnsi="Consolas" w:cs="Consolas"/>
          <w:color w:val="auto"/>
        </w:rPr>
        <w:t>60</w:t>
      </w:r>
      <w:r w:rsidRPr="00DA4B8B">
        <w:rPr>
          <w:rFonts w:ascii="Consolas" w:hAnsi="Consolas" w:cs="Consolas"/>
          <w:color w:val="auto"/>
        </w:rPr>
        <w:t xml:space="preserve">, da Lei Orgânica do Município e, ainda, </w:t>
      </w:r>
    </w:p>
    <w:p w:rsidR="008805A8" w:rsidRPr="00DA4B8B" w:rsidRDefault="008805A8" w:rsidP="00382C14">
      <w:pPr>
        <w:spacing w:after="240" w:line="276" w:lineRule="auto"/>
        <w:ind w:left="284" w:right="537"/>
        <w:jc w:val="both"/>
        <w:rPr>
          <w:rFonts w:ascii="Consolas" w:hAnsi="Consolas" w:cs="Consolas"/>
          <w:i/>
          <w:iCs/>
          <w:color w:val="000000" w:themeColor="text1"/>
        </w:rPr>
      </w:pPr>
      <w:r w:rsidRPr="00DA4B8B">
        <w:rPr>
          <w:rFonts w:ascii="Consolas" w:hAnsi="Consolas" w:cs="Consolas"/>
          <w:i/>
          <w:iCs/>
          <w:color w:val="000000" w:themeColor="text1"/>
        </w:rPr>
        <w:t>CONSIDERANDO a necessidade de complementação das ações fixadas por meio do</w:t>
      </w:r>
      <w:r w:rsidRPr="00DA4B8B">
        <w:rPr>
          <w:rFonts w:ascii="Consolas" w:hAnsi="Consolas" w:cs="Consolas"/>
          <w:i/>
          <w:iCs/>
        </w:rPr>
        <w:t xml:space="preserve"> Decreto n. </w:t>
      </w:r>
      <w:r w:rsidR="00DA4B8B" w:rsidRPr="00DA4B8B">
        <w:rPr>
          <w:rFonts w:ascii="Consolas" w:hAnsi="Consolas" w:cs="Consolas"/>
          <w:i/>
          <w:iCs/>
        </w:rPr>
        <w:t>19</w:t>
      </w:r>
      <w:r w:rsidRPr="00DA4B8B">
        <w:rPr>
          <w:rFonts w:ascii="Consolas" w:hAnsi="Consolas" w:cs="Consolas"/>
          <w:i/>
          <w:iCs/>
          <w:color w:val="000000" w:themeColor="text1"/>
        </w:rPr>
        <w:t xml:space="preserve">, que implementava ações, no âmbito do Munícipio </w:t>
      </w:r>
      <w:r w:rsidR="00DA4B8B" w:rsidRPr="00DA4B8B">
        <w:rPr>
          <w:rFonts w:ascii="Consolas" w:hAnsi="Consolas" w:cs="Consolas"/>
          <w:i/>
          <w:iCs/>
        </w:rPr>
        <w:t>Urupema</w:t>
      </w:r>
      <w:r w:rsidRPr="00DA4B8B">
        <w:rPr>
          <w:rFonts w:ascii="Consolas" w:hAnsi="Consolas" w:cs="Consolas"/>
          <w:i/>
          <w:iCs/>
          <w:color w:val="000000" w:themeColor="text1"/>
        </w:rPr>
        <w:t>, para dar cumprimento ao disposto nos Decretos n. 525, de 24 de março de 2020;</w:t>
      </w:r>
    </w:p>
    <w:p w:rsidR="008805A8" w:rsidRPr="00DA4B8B" w:rsidRDefault="008805A8" w:rsidP="00382C14">
      <w:pPr>
        <w:spacing w:after="240" w:line="276" w:lineRule="auto"/>
        <w:ind w:left="284" w:right="537"/>
        <w:jc w:val="both"/>
        <w:rPr>
          <w:rFonts w:ascii="Consolas" w:hAnsi="Consolas" w:cs="Consolas"/>
          <w:i/>
          <w:iCs/>
          <w:color w:val="000000" w:themeColor="text1"/>
        </w:rPr>
      </w:pPr>
      <w:r w:rsidRPr="00DA4B8B">
        <w:rPr>
          <w:rFonts w:ascii="Consolas" w:hAnsi="Consolas" w:cs="Consolas"/>
          <w:i/>
          <w:iCs/>
          <w:color w:val="000000" w:themeColor="text1"/>
        </w:rPr>
        <w:t>CONSIDERANDO, que no dia 11 de abril de 2020, o Governador do Estado de Santa Catarina promulgou o Decreto n. 554, por meio do qual dispôs sobre novas medidas para o enfrentamento da situação de emergência em saúde pública;</w:t>
      </w:r>
    </w:p>
    <w:p w:rsidR="008805A8" w:rsidRPr="00DA4B8B" w:rsidRDefault="008805A8" w:rsidP="00382C14">
      <w:pPr>
        <w:spacing w:after="240" w:line="276" w:lineRule="auto"/>
        <w:ind w:left="284" w:right="537"/>
        <w:jc w:val="both"/>
        <w:rPr>
          <w:rFonts w:ascii="Consolas" w:hAnsi="Consolas" w:cs="Consolas"/>
          <w:i/>
          <w:iCs/>
          <w:color w:val="000000" w:themeColor="text1"/>
        </w:rPr>
      </w:pPr>
      <w:r w:rsidRPr="00DA4B8B">
        <w:rPr>
          <w:rFonts w:ascii="Consolas" w:hAnsi="Consolas" w:cs="Consolas"/>
          <w:i/>
          <w:iCs/>
          <w:color w:val="000000" w:themeColor="text1"/>
        </w:rPr>
        <w:t>CONSIDERANDO o teor do art. 4º do Decreto n. 554, de 11 de abril de 2020, e a decisão cautelar proferida pelo Ministro Alexandre de Moraes nos autos da Arguição de Descumprimento de Preceito Fundamental n. 672;</w:t>
      </w:r>
    </w:p>
    <w:p w:rsidR="008805A8" w:rsidRDefault="008805A8" w:rsidP="00382C14">
      <w:pPr>
        <w:spacing w:line="276" w:lineRule="auto"/>
        <w:ind w:left="284" w:right="537"/>
        <w:jc w:val="both"/>
        <w:rPr>
          <w:rFonts w:ascii="Consolas" w:hAnsi="Consolas" w:cs="Consolas"/>
          <w:i/>
          <w:iCs/>
        </w:rPr>
      </w:pPr>
      <w:r w:rsidRPr="00DA4B8B">
        <w:rPr>
          <w:rFonts w:ascii="Consolas" w:hAnsi="Consolas" w:cs="Consolas"/>
          <w:i/>
          <w:iCs/>
        </w:rPr>
        <w:t>CONSIDERANDO a necessidade de adoção de medidas para preservar e assegurar a manutenção da saúde e da segurança à população que precisa deixar, mesmo que momentaneamente, o isolamento social para desenvolver atividades essenciais ou adquirir bens de primeira necessidade;</w:t>
      </w:r>
    </w:p>
    <w:p w:rsidR="00DA4B8B" w:rsidRPr="00DA4B8B" w:rsidRDefault="00DA4B8B" w:rsidP="00382C14">
      <w:pPr>
        <w:spacing w:line="276" w:lineRule="auto"/>
        <w:ind w:left="284" w:right="537"/>
        <w:jc w:val="both"/>
        <w:rPr>
          <w:rFonts w:ascii="Consolas" w:hAnsi="Consolas" w:cs="Consolas"/>
          <w:i/>
          <w:iCs/>
        </w:rPr>
      </w:pPr>
    </w:p>
    <w:p w:rsidR="008805A8" w:rsidRDefault="008805A8" w:rsidP="00382C14">
      <w:pPr>
        <w:spacing w:line="276" w:lineRule="auto"/>
        <w:ind w:left="284" w:right="537"/>
        <w:jc w:val="both"/>
        <w:rPr>
          <w:rFonts w:ascii="Consolas" w:hAnsi="Consolas" w:cs="Consolas"/>
          <w:i/>
          <w:iCs/>
        </w:rPr>
      </w:pPr>
      <w:r w:rsidRPr="00DA4B8B">
        <w:rPr>
          <w:rFonts w:ascii="Consolas" w:hAnsi="Consolas" w:cs="Consolas"/>
          <w:i/>
          <w:iCs/>
        </w:rPr>
        <w:t xml:space="preserve">CONSIDERANDO que o uso de qualquer tipo de máscara, mesmo as feitas em domicílio, associada a lavagem de mãos, etiqueta respiratória, uso de álcool gel e distanciamento social, aumentam, significativamente, a </w:t>
      </w:r>
      <w:r w:rsidRPr="00DA4B8B">
        <w:rPr>
          <w:rFonts w:ascii="Consolas" w:hAnsi="Consolas" w:cs="Consolas"/>
          <w:i/>
          <w:iCs/>
        </w:rPr>
        <w:lastRenderedPageBreak/>
        <w:t>proteção da população em geral contra a COVID-19, servindo como barreira parcial para a transmissão do vírus e impedindo a disseminação pelo contato com gotículas infectantes;</w:t>
      </w:r>
    </w:p>
    <w:p w:rsidR="00DA4B8B" w:rsidRPr="00DA4B8B" w:rsidRDefault="00DA4B8B" w:rsidP="00382C14">
      <w:pPr>
        <w:spacing w:line="276" w:lineRule="auto"/>
        <w:ind w:left="284" w:right="537"/>
        <w:jc w:val="both"/>
        <w:rPr>
          <w:rFonts w:ascii="Consolas" w:hAnsi="Consolas" w:cs="Consolas"/>
          <w:i/>
          <w:iCs/>
        </w:rPr>
      </w:pPr>
    </w:p>
    <w:p w:rsidR="008805A8" w:rsidRDefault="008805A8" w:rsidP="00382C14">
      <w:pPr>
        <w:spacing w:line="276" w:lineRule="auto"/>
        <w:ind w:left="284" w:right="537"/>
        <w:jc w:val="both"/>
        <w:rPr>
          <w:rFonts w:ascii="Consolas" w:hAnsi="Consolas" w:cs="Consolas"/>
          <w:i/>
          <w:iCs/>
        </w:rPr>
      </w:pPr>
      <w:r w:rsidRPr="00DA4B8B">
        <w:rPr>
          <w:rFonts w:ascii="Consolas" w:hAnsi="Consolas" w:cs="Consolas"/>
          <w:i/>
          <w:iCs/>
        </w:rPr>
        <w:t>CONSIDERANDO o teor da nota de esclarecimento expedida pela Sociedade Brasileira e Infectologia em 03 de abril de 2020, bem como a Nota Técnica GVIMS/CGTES/ANVISA N. 04/2020, de 31 de março de 2020, da Agência Nacional de Vigilância Sanitária, as quais dispõem sobre a utilização de máscaras como forma de evitar a disseminação da pandemia do Novo Coronavírus (COVID-19);</w:t>
      </w:r>
    </w:p>
    <w:p w:rsidR="00382C14" w:rsidRPr="00DA4B8B" w:rsidRDefault="00382C14" w:rsidP="00382C14">
      <w:pPr>
        <w:spacing w:line="276" w:lineRule="auto"/>
        <w:ind w:left="284" w:right="537"/>
        <w:jc w:val="both"/>
        <w:rPr>
          <w:rFonts w:ascii="Consolas" w:hAnsi="Consolas" w:cs="Consolas"/>
          <w:i/>
          <w:iCs/>
        </w:rPr>
      </w:pPr>
    </w:p>
    <w:p w:rsidR="008805A8" w:rsidRDefault="008805A8" w:rsidP="00382C14">
      <w:pPr>
        <w:spacing w:line="276" w:lineRule="auto"/>
        <w:ind w:left="284" w:right="537"/>
        <w:jc w:val="both"/>
        <w:rPr>
          <w:rFonts w:ascii="Consolas" w:hAnsi="Consolas" w:cs="Consolas"/>
          <w:i/>
          <w:iCs/>
        </w:rPr>
      </w:pPr>
      <w:r w:rsidRPr="00DA4B8B">
        <w:rPr>
          <w:rFonts w:ascii="Consolas" w:hAnsi="Consolas" w:cs="Consolas"/>
          <w:i/>
          <w:iCs/>
        </w:rPr>
        <w:t>CONSIDERANDO a Nota Informativa Nº 3/2020-CGGAP/DESF/SAPS/MS, do Ministério da Saúde, a qual dispõe sobre critérios a serem observados para a produção de máscaras caseiras;</w:t>
      </w:r>
    </w:p>
    <w:p w:rsidR="00DA4B8B" w:rsidRPr="00DA4B8B" w:rsidRDefault="00DA4B8B" w:rsidP="00382C14">
      <w:pPr>
        <w:spacing w:line="276" w:lineRule="auto"/>
        <w:ind w:left="284" w:right="537"/>
        <w:jc w:val="both"/>
        <w:rPr>
          <w:rFonts w:ascii="Consolas" w:hAnsi="Consolas" w:cs="Consolas"/>
          <w:i/>
          <w:iCs/>
        </w:rPr>
      </w:pPr>
    </w:p>
    <w:p w:rsidR="008805A8" w:rsidRPr="00DA4B8B" w:rsidRDefault="008805A8" w:rsidP="00382C14">
      <w:pPr>
        <w:spacing w:after="240" w:line="276" w:lineRule="auto"/>
        <w:ind w:left="284" w:right="537"/>
        <w:jc w:val="both"/>
        <w:rPr>
          <w:rFonts w:ascii="Consolas" w:hAnsi="Consolas" w:cs="Consolas"/>
          <w:b/>
          <w:bCs/>
          <w:color w:val="000000" w:themeColor="text1"/>
        </w:rPr>
      </w:pPr>
      <w:r w:rsidRPr="00DA4B8B">
        <w:rPr>
          <w:rFonts w:ascii="Consolas" w:hAnsi="Consolas" w:cs="Consolas"/>
          <w:b/>
          <w:bCs/>
          <w:color w:val="000000" w:themeColor="text1"/>
        </w:rPr>
        <w:t>DECRETA:</w:t>
      </w:r>
    </w:p>
    <w:p w:rsidR="008805A8" w:rsidRPr="00DA4B8B" w:rsidRDefault="008805A8" w:rsidP="00382C14">
      <w:pPr>
        <w:spacing w:after="240" w:line="276" w:lineRule="auto"/>
        <w:ind w:left="284" w:right="537"/>
        <w:jc w:val="both"/>
        <w:rPr>
          <w:rFonts w:ascii="Consolas" w:hAnsi="Consolas" w:cs="Consolas"/>
        </w:rPr>
      </w:pPr>
      <w:r w:rsidRPr="00DA4B8B">
        <w:rPr>
          <w:rFonts w:ascii="Consolas" w:hAnsi="Consolas" w:cs="Consolas"/>
          <w:b/>
          <w:bCs/>
        </w:rPr>
        <w:t>Art.1º</w:t>
      </w:r>
      <w:r w:rsidRPr="00DA4B8B">
        <w:rPr>
          <w:rFonts w:ascii="Consolas" w:hAnsi="Consolas" w:cs="Consolas"/>
        </w:rPr>
        <w:t xml:space="preserve"> Terão vigência automática, no âmbito do Município </w:t>
      </w:r>
      <w:r w:rsidR="00DA4B8B" w:rsidRPr="00DA4B8B">
        <w:rPr>
          <w:rFonts w:ascii="Consolas" w:hAnsi="Consolas" w:cs="Consolas"/>
        </w:rPr>
        <w:t>Urupema</w:t>
      </w:r>
      <w:r w:rsidRPr="00DA4B8B">
        <w:rPr>
          <w:rFonts w:ascii="Consolas" w:hAnsi="Consolas" w:cs="Consolas"/>
        </w:rPr>
        <w:t>, os Decretos emitidos pelo Governo do Estado de Santa Catarina, bem como as regulamentações da Secretaria de Estado da Saúde de Santa Catarina, contendo medidas para o enfrentamento da infecção humana pelo novo coronavírus (COVID-19), independentemente de ato administrativo municipal.</w:t>
      </w:r>
    </w:p>
    <w:p w:rsidR="008805A8" w:rsidRDefault="008805A8" w:rsidP="00382C14">
      <w:pPr>
        <w:spacing w:after="240" w:line="276" w:lineRule="auto"/>
        <w:ind w:left="284" w:right="537"/>
        <w:jc w:val="both"/>
        <w:rPr>
          <w:rFonts w:ascii="Consolas" w:hAnsi="Consolas" w:cs="Consolas"/>
        </w:rPr>
      </w:pPr>
      <w:r w:rsidRPr="00382C14">
        <w:rPr>
          <w:rFonts w:ascii="Consolas" w:hAnsi="Consolas" w:cs="Consolas"/>
          <w:b/>
          <w:bCs/>
        </w:rPr>
        <w:t>Parágrafo único.</w:t>
      </w:r>
      <w:r w:rsidRPr="00DA4B8B">
        <w:rPr>
          <w:rFonts w:ascii="Consolas" w:hAnsi="Consolas" w:cs="Consolas"/>
        </w:rPr>
        <w:t xml:space="preserve"> A cláusula de vigência automática não se aplica nas hipóteses em que a autoridade municipal, por ato normativo próprio, entender que devam ser adotadas medidas mais restritivas de contenção e de enfrentamento à pandemia em âmbito local.</w:t>
      </w:r>
    </w:p>
    <w:p w:rsidR="00382C14" w:rsidRPr="00DA4B8B" w:rsidRDefault="00382C14" w:rsidP="00382C14">
      <w:pPr>
        <w:spacing w:after="240" w:line="276" w:lineRule="auto"/>
        <w:ind w:left="284" w:right="537"/>
        <w:jc w:val="both"/>
        <w:rPr>
          <w:rFonts w:ascii="Consolas" w:hAnsi="Consolas" w:cs="Consolas"/>
        </w:rPr>
      </w:pPr>
    </w:p>
    <w:p w:rsidR="00DA4B8B" w:rsidRDefault="008805A8" w:rsidP="00382C14">
      <w:pPr>
        <w:spacing w:after="240" w:line="276" w:lineRule="auto"/>
        <w:ind w:left="284" w:right="537"/>
        <w:jc w:val="both"/>
        <w:rPr>
          <w:rFonts w:ascii="Consolas" w:hAnsi="Consolas" w:cs="Consolas"/>
        </w:rPr>
      </w:pPr>
      <w:r w:rsidRPr="00DA4B8B">
        <w:rPr>
          <w:rFonts w:ascii="Consolas" w:hAnsi="Consolas" w:cs="Consolas"/>
          <w:b/>
          <w:bCs/>
        </w:rPr>
        <w:t xml:space="preserve">Art. 2º </w:t>
      </w:r>
      <w:r w:rsidR="00DA4B8B" w:rsidRPr="00DA4B8B">
        <w:rPr>
          <w:rFonts w:ascii="Consolas" w:hAnsi="Consolas" w:cs="Consolas"/>
        </w:rPr>
        <w:t>Com o fim do período de quarentena fixado pelo Executivo Estadual, a partir do próximo dia 1</w:t>
      </w:r>
      <w:r w:rsidR="00DA4B8B">
        <w:rPr>
          <w:rFonts w:ascii="Consolas" w:hAnsi="Consolas" w:cs="Consolas"/>
        </w:rPr>
        <w:t>5</w:t>
      </w:r>
      <w:r w:rsidR="00DA4B8B" w:rsidRPr="00DA4B8B">
        <w:rPr>
          <w:rFonts w:ascii="Consolas" w:hAnsi="Consolas" w:cs="Consolas"/>
        </w:rPr>
        <w:t xml:space="preserve"> de abril de 2020, serão </w:t>
      </w:r>
      <w:r w:rsidR="00DA4B8B" w:rsidRPr="00DA4B8B">
        <w:rPr>
          <w:rFonts w:ascii="Consolas" w:hAnsi="Consolas" w:cs="Consolas"/>
          <w:b/>
          <w:bCs/>
        </w:rPr>
        <w:t>retomados os serviços públicos</w:t>
      </w:r>
      <w:r w:rsidR="00DA4B8B" w:rsidRPr="00DA4B8B">
        <w:rPr>
          <w:rFonts w:ascii="Consolas" w:hAnsi="Consolas" w:cs="Consolas"/>
        </w:rPr>
        <w:t xml:space="preserve"> prestados pelos órgãos da Administração Pública Direta e Indireta. </w:t>
      </w:r>
    </w:p>
    <w:p w:rsidR="008805A8" w:rsidRPr="00DA4B8B" w:rsidRDefault="008805A8" w:rsidP="00382C14">
      <w:pPr>
        <w:spacing w:after="240" w:line="276" w:lineRule="auto"/>
        <w:ind w:left="284" w:right="537"/>
        <w:jc w:val="both"/>
        <w:rPr>
          <w:rFonts w:ascii="Consolas" w:hAnsi="Consolas" w:cs="Consolas"/>
        </w:rPr>
      </w:pPr>
      <w:r w:rsidRPr="00DA4B8B">
        <w:rPr>
          <w:rFonts w:ascii="Consolas" w:hAnsi="Consolas" w:cs="Consolas"/>
          <w:b/>
          <w:bCs/>
        </w:rPr>
        <w:t>§ 1º.</w:t>
      </w:r>
      <w:r w:rsidRPr="00DA4B8B">
        <w:rPr>
          <w:rFonts w:ascii="Consolas" w:hAnsi="Consolas" w:cs="Consolas"/>
        </w:rPr>
        <w:t xml:space="preserve"> Em relação aos serviços considerados não-essenciais, nos termos do Decreto Estadual n. 525, de 25 de março de 2020, </w:t>
      </w:r>
      <w:r w:rsidRPr="00DA4B8B">
        <w:rPr>
          <w:rFonts w:ascii="Consolas" w:hAnsi="Consolas" w:cs="Consolas"/>
          <w:b/>
          <w:bCs/>
        </w:rPr>
        <w:t>poderá</w:t>
      </w:r>
      <w:r w:rsidRPr="00DA4B8B">
        <w:rPr>
          <w:rFonts w:ascii="Consolas" w:hAnsi="Consolas" w:cs="Consolas"/>
        </w:rPr>
        <w:t xml:space="preserve"> ser instituída jornada de trabalho reduzida e escalas de trabalho diferenciadas, a fim de reduzir o número de servidores em exercício nas instalações dos respectivos órgãos, por ato próprio de cada Secretário Municipal. </w:t>
      </w:r>
    </w:p>
    <w:p w:rsidR="008805A8" w:rsidRPr="00DA4B8B" w:rsidRDefault="008805A8" w:rsidP="00382C14">
      <w:pPr>
        <w:spacing w:after="240" w:line="276" w:lineRule="auto"/>
        <w:ind w:left="284" w:right="537"/>
        <w:jc w:val="both"/>
        <w:rPr>
          <w:rFonts w:ascii="Consolas" w:hAnsi="Consolas" w:cs="Consolas"/>
        </w:rPr>
      </w:pPr>
      <w:r w:rsidRPr="00DA4B8B">
        <w:rPr>
          <w:rFonts w:ascii="Consolas" w:hAnsi="Consolas" w:cs="Consolas"/>
          <w:b/>
          <w:bCs/>
        </w:rPr>
        <w:lastRenderedPageBreak/>
        <w:t>§ 2º.</w:t>
      </w:r>
      <w:r w:rsidRPr="00DA4B8B">
        <w:rPr>
          <w:rFonts w:ascii="Consolas" w:hAnsi="Consolas" w:cs="Consolas"/>
        </w:rPr>
        <w:t xml:space="preserve"> O </w:t>
      </w:r>
      <w:r w:rsidRPr="00DA4B8B">
        <w:rPr>
          <w:rFonts w:ascii="Consolas" w:hAnsi="Consolas" w:cs="Consolas"/>
          <w:b/>
          <w:bCs/>
        </w:rPr>
        <w:t>atendimento ao público externo</w:t>
      </w:r>
      <w:r w:rsidRPr="00DA4B8B">
        <w:rPr>
          <w:rFonts w:ascii="Consolas" w:hAnsi="Consolas" w:cs="Consolas"/>
        </w:rPr>
        <w:t xml:space="preserve"> deverá ser reduzido às demandas que não poderão ser resolvidas através de outros meios não-presenciais, podendo ainda ser disponibilizado mecanismo de agendamento aos cidadãos (por telefone ou outro meio eletrônico).</w:t>
      </w:r>
    </w:p>
    <w:p w:rsidR="008805A8" w:rsidRDefault="008805A8" w:rsidP="00382C14">
      <w:pPr>
        <w:spacing w:after="240" w:line="276" w:lineRule="auto"/>
        <w:ind w:left="284" w:right="537"/>
        <w:jc w:val="both"/>
        <w:rPr>
          <w:rFonts w:ascii="Consolas" w:hAnsi="Consolas" w:cs="Consolas"/>
        </w:rPr>
      </w:pPr>
      <w:r w:rsidRPr="00DA4B8B">
        <w:rPr>
          <w:rFonts w:ascii="Consolas" w:hAnsi="Consolas" w:cs="Consolas"/>
          <w:b/>
          <w:bCs/>
        </w:rPr>
        <w:t>§ 3º</w:t>
      </w:r>
      <w:r w:rsidRPr="00DA4B8B">
        <w:rPr>
          <w:rFonts w:ascii="Consolas" w:hAnsi="Consolas" w:cs="Consolas"/>
        </w:rPr>
        <w:t>. As aulas nas unidades de ensino da rede pública municipal permanecem suspensas até o dia 31 de maio de 2020, nos termos do art. 1º do Decreto Estadual n. 554, de 11 de abril de 2020.</w:t>
      </w:r>
    </w:p>
    <w:p w:rsidR="00382C14" w:rsidRPr="00DA4B8B" w:rsidRDefault="00382C14" w:rsidP="00382C14">
      <w:pPr>
        <w:spacing w:after="240" w:line="276" w:lineRule="auto"/>
        <w:ind w:left="284" w:right="537"/>
        <w:jc w:val="both"/>
        <w:rPr>
          <w:rFonts w:ascii="Consolas" w:hAnsi="Consolas" w:cs="Consolas"/>
        </w:rPr>
      </w:pPr>
    </w:p>
    <w:p w:rsidR="008805A8" w:rsidRDefault="008805A8" w:rsidP="00382C14">
      <w:pPr>
        <w:spacing w:after="240" w:line="276" w:lineRule="auto"/>
        <w:ind w:left="284" w:right="537"/>
        <w:jc w:val="both"/>
        <w:rPr>
          <w:rFonts w:ascii="Consolas" w:hAnsi="Consolas" w:cs="Consolas"/>
          <w:color w:val="000000" w:themeColor="text1"/>
        </w:rPr>
      </w:pPr>
      <w:r w:rsidRPr="00DA4B8B">
        <w:rPr>
          <w:rFonts w:ascii="Consolas" w:hAnsi="Consolas" w:cs="Consolas"/>
          <w:b/>
          <w:bCs/>
          <w:color w:val="000000" w:themeColor="text1"/>
        </w:rPr>
        <w:t>Art. 3º</w:t>
      </w:r>
      <w:r w:rsidRPr="00DA4B8B">
        <w:rPr>
          <w:rFonts w:ascii="Consolas" w:hAnsi="Consolas" w:cs="Consolas"/>
          <w:color w:val="000000" w:themeColor="text1"/>
        </w:rPr>
        <w:t xml:space="preserve">. A critério do responsável por cada Secretaria e órgão municipal, poderá ser mantido o regime de </w:t>
      </w:r>
      <w:proofErr w:type="spellStart"/>
      <w:r w:rsidRPr="00DA4B8B">
        <w:rPr>
          <w:rFonts w:ascii="Consolas" w:hAnsi="Consolas" w:cs="Consolas"/>
          <w:color w:val="000000" w:themeColor="text1"/>
        </w:rPr>
        <w:t>teletrabalho</w:t>
      </w:r>
      <w:proofErr w:type="spellEnd"/>
      <w:r w:rsidRPr="00DA4B8B">
        <w:rPr>
          <w:rFonts w:ascii="Consolas" w:hAnsi="Consolas" w:cs="Consolas"/>
          <w:color w:val="000000" w:themeColor="text1"/>
        </w:rPr>
        <w:t xml:space="preserve"> em relação aos servidores da respectiva pasta, </w:t>
      </w:r>
      <w:r w:rsidR="00DA4B8B">
        <w:rPr>
          <w:rFonts w:ascii="Consolas" w:hAnsi="Consolas" w:cs="Consolas"/>
          <w:color w:val="000000" w:themeColor="text1"/>
        </w:rPr>
        <w:t>especialmente àqueles constantes do grupo de risco</w:t>
      </w:r>
      <w:r w:rsidRPr="00DA4B8B">
        <w:rPr>
          <w:rFonts w:ascii="Consolas" w:hAnsi="Consolas" w:cs="Consolas"/>
          <w:color w:val="000000" w:themeColor="text1"/>
        </w:rPr>
        <w:t>.</w:t>
      </w:r>
    </w:p>
    <w:p w:rsidR="00382C14" w:rsidRPr="00DA4B8B" w:rsidRDefault="00382C14" w:rsidP="00382C14">
      <w:pPr>
        <w:spacing w:after="240" w:line="276" w:lineRule="auto"/>
        <w:ind w:left="284" w:right="537"/>
        <w:jc w:val="both"/>
        <w:rPr>
          <w:rFonts w:ascii="Consolas" w:hAnsi="Consolas" w:cs="Consolas"/>
          <w:color w:val="000000" w:themeColor="text1"/>
        </w:rPr>
      </w:pPr>
    </w:p>
    <w:p w:rsidR="008805A8" w:rsidRPr="00DA4B8B" w:rsidRDefault="008805A8" w:rsidP="00382C14">
      <w:pPr>
        <w:spacing w:after="240" w:line="276" w:lineRule="auto"/>
        <w:ind w:left="284" w:right="537"/>
        <w:jc w:val="both"/>
        <w:rPr>
          <w:rFonts w:ascii="Consolas" w:hAnsi="Consolas" w:cs="Consolas"/>
          <w:color w:val="000000" w:themeColor="text1"/>
        </w:rPr>
      </w:pPr>
      <w:r w:rsidRPr="00DA4B8B">
        <w:rPr>
          <w:rFonts w:ascii="Consolas" w:hAnsi="Consolas" w:cs="Consolas"/>
          <w:b/>
          <w:bCs/>
          <w:color w:val="000000" w:themeColor="text1"/>
        </w:rPr>
        <w:t>Art. 4º</w:t>
      </w:r>
      <w:r w:rsidRPr="00DA4B8B">
        <w:rPr>
          <w:rFonts w:ascii="Consolas" w:hAnsi="Consolas" w:cs="Consolas"/>
          <w:color w:val="000000" w:themeColor="text1"/>
        </w:rPr>
        <w:t xml:space="preserve"> Os servidores públicos incluídos no chamado grupo de risco do coronavírus deverão permanecer afastados das atividades laborativas presenciais. </w:t>
      </w:r>
    </w:p>
    <w:p w:rsidR="008805A8" w:rsidRPr="00DA4B8B" w:rsidRDefault="008805A8" w:rsidP="00382C14">
      <w:pPr>
        <w:spacing w:after="240" w:line="276" w:lineRule="auto"/>
        <w:ind w:left="284" w:right="537"/>
        <w:jc w:val="both"/>
        <w:rPr>
          <w:rFonts w:ascii="Consolas" w:hAnsi="Consolas" w:cs="Consolas"/>
          <w:color w:val="000000" w:themeColor="text1"/>
        </w:rPr>
      </w:pPr>
      <w:r w:rsidRPr="00382C14">
        <w:rPr>
          <w:rFonts w:ascii="Consolas" w:hAnsi="Consolas" w:cs="Consolas"/>
          <w:b/>
          <w:bCs/>
          <w:color w:val="000000" w:themeColor="text1"/>
        </w:rPr>
        <w:t>§ 1º</w:t>
      </w:r>
      <w:r w:rsidRPr="00DA4B8B">
        <w:rPr>
          <w:rFonts w:ascii="Consolas" w:hAnsi="Consolas" w:cs="Consolas"/>
          <w:color w:val="000000" w:themeColor="text1"/>
        </w:rPr>
        <w:t xml:space="preserve"> Incluem-se entre os servidores integrantes do grupo de risco os servidores com idade acima de 60 (sessenta) anos, hipertensos, diabéticos, gestantes e </w:t>
      </w:r>
      <w:proofErr w:type="spellStart"/>
      <w:r w:rsidRPr="00DA4B8B">
        <w:rPr>
          <w:rFonts w:ascii="Consolas" w:hAnsi="Consolas" w:cs="Consolas"/>
          <w:color w:val="000000" w:themeColor="text1"/>
        </w:rPr>
        <w:t>imunodeprimidos</w:t>
      </w:r>
      <w:proofErr w:type="spellEnd"/>
      <w:r w:rsidRPr="00DA4B8B">
        <w:rPr>
          <w:rFonts w:ascii="Consolas" w:hAnsi="Consolas" w:cs="Consolas"/>
          <w:color w:val="000000" w:themeColor="text1"/>
        </w:rPr>
        <w:t xml:space="preserve"> ou portadores de doenças crônicas que também justifiquem o afastamento, nos termos das orientações fixadas pelo Ministério da Saúde.</w:t>
      </w:r>
    </w:p>
    <w:p w:rsidR="008805A8" w:rsidRPr="00DA4B8B" w:rsidRDefault="008805A8" w:rsidP="00382C14">
      <w:pPr>
        <w:spacing w:after="240" w:line="276" w:lineRule="auto"/>
        <w:ind w:left="284" w:right="537"/>
        <w:jc w:val="both"/>
        <w:rPr>
          <w:rFonts w:ascii="Consolas" w:hAnsi="Consolas" w:cs="Consolas"/>
          <w:color w:val="000000" w:themeColor="text1"/>
        </w:rPr>
      </w:pPr>
      <w:r w:rsidRPr="00382C14">
        <w:rPr>
          <w:rFonts w:ascii="Consolas" w:hAnsi="Consolas" w:cs="Consolas"/>
          <w:b/>
          <w:bCs/>
          <w:color w:val="000000" w:themeColor="text1"/>
        </w:rPr>
        <w:t>§ 2º</w:t>
      </w:r>
      <w:r w:rsidRPr="00DA4B8B">
        <w:rPr>
          <w:rFonts w:ascii="Consolas" w:hAnsi="Consolas" w:cs="Consolas"/>
          <w:color w:val="000000" w:themeColor="text1"/>
        </w:rPr>
        <w:t xml:space="preserve"> Os servidores impedidos de retornar às atividades presenciais deverão manter o exercício de atividades laborais na modalidade de </w:t>
      </w:r>
      <w:proofErr w:type="spellStart"/>
      <w:r w:rsidRPr="00DA4B8B">
        <w:rPr>
          <w:rFonts w:ascii="Consolas" w:hAnsi="Consolas" w:cs="Consolas"/>
          <w:color w:val="000000" w:themeColor="text1"/>
        </w:rPr>
        <w:t>teletrabalho</w:t>
      </w:r>
      <w:proofErr w:type="spellEnd"/>
      <w:r w:rsidRPr="00DA4B8B">
        <w:rPr>
          <w:rFonts w:ascii="Consolas" w:hAnsi="Consolas" w:cs="Consolas"/>
          <w:color w:val="000000" w:themeColor="text1"/>
        </w:rPr>
        <w:t xml:space="preserve"> e, na impossibilidade desta, deverão ter sua falta abonada nos termos do art. 3º, § 3º da Lei n. 13.979, de 6 de fevereiro de 2020.</w:t>
      </w:r>
    </w:p>
    <w:p w:rsidR="008805A8" w:rsidRDefault="008805A8" w:rsidP="00382C14">
      <w:pPr>
        <w:spacing w:after="240" w:line="276" w:lineRule="auto"/>
        <w:ind w:left="284" w:right="537"/>
        <w:jc w:val="both"/>
        <w:rPr>
          <w:rFonts w:ascii="Consolas" w:hAnsi="Consolas" w:cs="Consolas"/>
          <w:color w:val="000000" w:themeColor="text1"/>
        </w:rPr>
      </w:pPr>
      <w:r w:rsidRPr="00382C14">
        <w:rPr>
          <w:rFonts w:ascii="Consolas" w:hAnsi="Consolas" w:cs="Consolas"/>
          <w:b/>
          <w:bCs/>
          <w:color w:val="000000" w:themeColor="text1"/>
        </w:rPr>
        <w:t>§ 3º</w:t>
      </w:r>
      <w:r w:rsidRPr="00DA4B8B">
        <w:rPr>
          <w:rFonts w:ascii="Consolas" w:hAnsi="Consolas" w:cs="Consolas"/>
          <w:color w:val="000000" w:themeColor="text1"/>
        </w:rPr>
        <w:t xml:space="preserve"> O disposto no caput deste artigo não se aplica aos servidores dos serviços públicos qualificados como essenciais e para aqueles que exercem cargos comissionados e funções gratificadas qualificadas, pelos respectivos gestores, como imprescindíveis ao funcionamento da administração pública municipal.</w:t>
      </w:r>
    </w:p>
    <w:p w:rsidR="00382C14" w:rsidRPr="00DA4B8B" w:rsidRDefault="00382C14" w:rsidP="00382C14">
      <w:pPr>
        <w:spacing w:after="240" w:line="276" w:lineRule="auto"/>
        <w:ind w:left="284" w:right="537"/>
        <w:jc w:val="both"/>
        <w:rPr>
          <w:rFonts w:ascii="Consolas" w:hAnsi="Consolas" w:cs="Consolas"/>
          <w:color w:val="000000" w:themeColor="text1"/>
        </w:rPr>
      </w:pPr>
    </w:p>
    <w:p w:rsidR="008805A8" w:rsidRPr="00DA4B8B" w:rsidRDefault="008805A8" w:rsidP="00382C14">
      <w:pPr>
        <w:spacing w:after="240" w:line="276" w:lineRule="auto"/>
        <w:ind w:left="284" w:right="537"/>
        <w:jc w:val="both"/>
        <w:rPr>
          <w:rFonts w:ascii="Consolas" w:hAnsi="Consolas" w:cs="Consolas"/>
          <w:color w:val="000000" w:themeColor="text1"/>
        </w:rPr>
      </w:pPr>
      <w:r w:rsidRPr="00DA4B8B">
        <w:rPr>
          <w:rFonts w:ascii="Consolas" w:hAnsi="Consolas" w:cs="Consolas"/>
          <w:b/>
          <w:bCs/>
          <w:color w:val="000000" w:themeColor="text1"/>
        </w:rPr>
        <w:t>Art. 5º</w:t>
      </w:r>
      <w:r w:rsidRPr="00DA4B8B">
        <w:rPr>
          <w:rFonts w:ascii="Consolas" w:hAnsi="Consolas" w:cs="Consolas"/>
          <w:color w:val="000000" w:themeColor="text1"/>
        </w:rPr>
        <w:t>. Os órgãos públicos que retornarem às suas atividades deverão adotar as seguintes providências:</w:t>
      </w:r>
    </w:p>
    <w:p w:rsidR="008805A8" w:rsidRPr="00DA4B8B" w:rsidRDefault="008805A8" w:rsidP="00382C14">
      <w:pPr>
        <w:spacing w:after="240" w:line="276" w:lineRule="auto"/>
        <w:ind w:left="284" w:right="537"/>
        <w:jc w:val="both"/>
        <w:rPr>
          <w:rFonts w:ascii="Consolas" w:hAnsi="Consolas" w:cs="Consolas"/>
          <w:color w:val="000000" w:themeColor="text1"/>
        </w:rPr>
      </w:pPr>
      <w:r w:rsidRPr="00382C14">
        <w:rPr>
          <w:rFonts w:ascii="Consolas" w:hAnsi="Consolas" w:cs="Consolas"/>
          <w:b/>
          <w:bCs/>
          <w:color w:val="000000" w:themeColor="text1"/>
        </w:rPr>
        <w:lastRenderedPageBreak/>
        <w:t>I.</w:t>
      </w:r>
      <w:r w:rsidRPr="00DA4B8B">
        <w:rPr>
          <w:rFonts w:ascii="Consolas" w:hAnsi="Consolas" w:cs="Consolas"/>
          <w:color w:val="000000" w:themeColor="text1"/>
        </w:rPr>
        <w:t xml:space="preserve"> ter cartazes informativos dos cuidados nos seus ambientes sobre: higienização de mãos, uso do álcool 70%, uso de máscaras, distanciamento entre as pessoas, limpeza de superfícies, ventilação e limpeza dos ambientes, </w:t>
      </w:r>
    </w:p>
    <w:p w:rsidR="008805A8" w:rsidRPr="00DA4B8B" w:rsidRDefault="008805A8" w:rsidP="00382C14">
      <w:pPr>
        <w:spacing w:after="240" w:line="276" w:lineRule="auto"/>
        <w:ind w:left="284" w:right="537"/>
        <w:jc w:val="both"/>
        <w:rPr>
          <w:rFonts w:ascii="Consolas" w:hAnsi="Consolas" w:cs="Consolas"/>
          <w:color w:val="000000" w:themeColor="text1"/>
        </w:rPr>
      </w:pPr>
      <w:r w:rsidRPr="00382C14">
        <w:rPr>
          <w:rFonts w:ascii="Consolas" w:hAnsi="Consolas" w:cs="Consolas"/>
          <w:b/>
          <w:bCs/>
          <w:color w:val="000000" w:themeColor="text1"/>
        </w:rPr>
        <w:t>II.</w:t>
      </w:r>
      <w:r w:rsidRPr="00DA4B8B">
        <w:rPr>
          <w:rFonts w:ascii="Consolas" w:hAnsi="Consolas" w:cs="Consolas"/>
          <w:color w:val="000000" w:themeColor="text1"/>
        </w:rPr>
        <w:t xml:space="preserve"> Realizar diariamente procedimentos que garantam a higienização do ambiente de trabalho, intensificando a limpeza com desinfetantes próprios para a finalidade, bem como, a desinfecção com álcool 70% de maçanetas, corrimãos, interruptores, barreiras físicas usadas como equipamentos de proteção coletiva como placas transparentes, máquinas de cartão, balcões, entre outros;</w:t>
      </w:r>
    </w:p>
    <w:p w:rsidR="008805A8" w:rsidRPr="00DA4B8B" w:rsidRDefault="008805A8" w:rsidP="00382C14">
      <w:pPr>
        <w:spacing w:after="240" w:line="276" w:lineRule="auto"/>
        <w:ind w:left="284" w:right="537"/>
        <w:jc w:val="both"/>
        <w:rPr>
          <w:rFonts w:ascii="Consolas" w:hAnsi="Consolas" w:cs="Consolas"/>
          <w:color w:val="000000" w:themeColor="text1"/>
        </w:rPr>
      </w:pPr>
      <w:r w:rsidRPr="00382C14">
        <w:rPr>
          <w:rFonts w:ascii="Consolas" w:hAnsi="Consolas" w:cs="Consolas"/>
          <w:b/>
          <w:bCs/>
          <w:color w:val="000000" w:themeColor="text1"/>
        </w:rPr>
        <w:t>III.</w:t>
      </w:r>
      <w:r w:rsidRPr="00DA4B8B">
        <w:rPr>
          <w:rFonts w:ascii="Consolas" w:hAnsi="Consolas" w:cs="Consolas"/>
          <w:color w:val="000000" w:themeColor="text1"/>
        </w:rPr>
        <w:t xml:space="preserve"> Deverá ser disponibilizado álcool gel 70% em cada posto de trabalho, devendo ser orientada e estimulada a sua utilização pelos trabalhadores e usuários; </w:t>
      </w:r>
    </w:p>
    <w:p w:rsidR="008805A8" w:rsidRPr="00DA4B8B" w:rsidRDefault="008805A8" w:rsidP="00382C14">
      <w:pPr>
        <w:spacing w:after="240" w:line="276" w:lineRule="auto"/>
        <w:ind w:left="284" w:right="537"/>
        <w:jc w:val="both"/>
        <w:rPr>
          <w:rFonts w:ascii="Consolas" w:hAnsi="Consolas" w:cs="Consolas"/>
          <w:color w:val="000000" w:themeColor="text1"/>
        </w:rPr>
      </w:pPr>
      <w:r w:rsidRPr="00382C14">
        <w:rPr>
          <w:rFonts w:ascii="Consolas" w:hAnsi="Consolas" w:cs="Consolas"/>
          <w:b/>
          <w:bCs/>
          <w:color w:val="000000" w:themeColor="text1"/>
        </w:rPr>
        <w:t>IV.</w:t>
      </w:r>
      <w:r w:rsidRPr="00DA4B8B">
        <w:rPr>
          <w:rFonts w:ascii="Consolas" w:hAnsi="Consolas" w:cs="Consolas"/>
          <w:color w:val="000000" w:themeColor="text1"/>
        </w:rPr>
        <w:t xml:space="preserve"> Capacitar os servidores, disponibilizar e exigir o uso dos EPIs apropriados para a realização das atividades, dentre as quais, máscaras de fabricação doméstica que deverão ser obrigatoriamente utilizadas por todos os servidores; </w:t>
      </w:r>
    </w:p>
    <w:p w:rsidR="008805A8" w:rsidRPr="00DA4B8B" w:rsidRDefault="008805A8" w:rsidP="00382C14">
      <w:pPr>
        <w:spacing w:after="240" w:line="276" w:lineRule="auto"/>
        <w:ind w:left="284" w:right="537"/>
        <w:jc w:val="both"/>
        <w:rPr>
          <w:rFonts w:ascii="Consolas" w:hAnsi="Consolas" w:cs="Consolas"/>
          <w:color w:val="000000" w:themeColor="text1"/>
        </w:rPr>
      </w:pPr>
      <w:r w:rsidRPr="00382C14">
        <w:rPr>
          <w:rFonts w:ascii="Consolas" w:hAnsi="Consolas" w:cs="Consolas"/>
          <w:b/>
          <w:bCs/>
          <w:color w:val="000000" w:themeColor="text1"/>
        </w:rPr>
        <w:t>V.</w:t>
      </w:r>
      <w:r w:rsidRPr="00DA4B8B">
        <w:rPr>
          <w:rFonts w:ascii="Consolas" w:hAnsi="Consolas" w:cs="Consolas"/>
          <w:color w:val="000000" w:themeColor="text1"/>
        </w:rPr>
        <w:t xml:space="preserve"> Caso a atividade a ser desenvolvida necessite de mais de um servidor ao mesmo tempo em cada ambiente, manter a distância mínima entre eles de 1,5 metros (um metro e cinquenta centímetros); </w:t>
      </w:r>
    </w:p>
    <w:p w:rsidR="008805A8" w:rsidRPr="00DA4B8B" w:rsidRDefault="008805A8" w:rsidP="00382C14">
      <w:pPr>
        <w:spacing w:after="240" w:line="276" w:lineRule="auto"/>
        <w:ind w:left="284" w:right="537"/>
        <w:jc w:val="both"/>
        <w:rPr>
          <w:rFonts w:ascii="Consolas" w:hAnsi="Consolas" w:cs="Consolas"/>
          <w:color w:val="000000" w:themeColor="text1"/>
        </w:rPr>
      </w:pPr>
      <w:r w:rsidRPr="00382C14">
        <w:rPr>
          <w:rFonts w:ascii="Consolas" w:hAnsi="Consolas" w:cs="Consolas"/>
          <w:b/>
          <w:bCs/>
          <w:color w:val="000000" w:themeColor="text1"/>
        </w:rPr>
        <w:t>VI.</w:t>
      </w:r>
      <w:r w:rsidRPr="00DA4B8B">
        <w:rPr>
          <w:rFonts w:ascii="Consolas" w:hAnsi="Consolas" w:cs="Consolas"/>
          <w:color w:val="000000" w:themeColor="text1"/>
        </w:rPr>
        <w:t xml:space="preserve"> Recomendar que os servidores não retornem às suas casas diariamente com suas roupas de trabalho quando estes utilizarem uniforme; </w:t>
      </w:r>
    </w:p>
    <w:p w:rsidR="008805A8" w:rsidRPr="00DA4B8B" w:rsidRDefault="008805A8" w:rsidP="00382C14">
      <w:pPr>
        <w:spacing w:after="240" w:line="276" w:lineRule="auto"/>
        <w:ind w:left="284" w:right="537"/>
        <w:jc w:val="both"/>
        <w:rPr>
          <w:rFonts w:ascii="Consolas" w:hAnsi="Consolas" w:cs="Consolas"/>
          <w:color w:val="000000" w:themeColor="text1"/>
        </w:rPr>
      </w:pPr>
      <w:r w:rsidRPr="00382C14">
        <w:rPr>
          <w:rFonts w:ascii="Consolas" w:hAnsi="Consolas" w:cs="Consolas"/>
          <w:b/>
          <w:bCs/>
          <w:color w:val="000000" w:themeColor="text1"/>
        </w:rPr>
        <w:t>VII.</w:t>
      </w:r>
      <w:r w:rsidRPr="00DA4B8B">
        <w:rPr>
          <w:rFonts w:ascii="Consolas" w:hAnsi="Consolas" w:cs="Consolas"/>
          <w:color w:val="000000" w:themeColor="text1"/>
        </w:rPr>
        <w:t xml:space="preserve"> Os locais para refeição, quando presentes, poderão ser utilizados com apenas 1/3 (um terço) da sua capacidade (por vez). Deverão organizar cronograma para sua utilização de forma a evitar aglomerações e cruzamento entre os servidores (fluxos internos e de entradas e saídas), além de garantir a manutenção da distância mínima de 1,5 metros (um metro e cinquenta centímetros); </w:t>
      </w:r>
    </w:p>
    <w:p w:rsidR="008805A8" w:rsidRPr="00DA4B8B" w:rsidRDefault="008805A8" w:rsidP="00382C14">
      <w:pPr>
        <w:spacing w:after="240" w:line="276" w:lineRule="auto"/>
        <w:ind w:left="284" w:right="537"/>
        <w:jc w:val="both"/>
        <w:rPr>
          <w:rFonts w:ascii="Consolas" w:hAnsi="Consolas" w:cs="Consolas"/>
          <w:color w:val="000000" w:themeColor="text1"/>
        </w:rPr>
      </w:pPr>
      <w:r w:rsidRPr="00382C14">
        <w:rPr>
          <w:rFonts w:ascii="Consolas" w:hAnsi="Consolas" w:cs="Consolas"/>
          <w:b/>
          <w:bCs/>
          <w:color w:val="000000" w:themeColor="text1"/>
        </w:rPr>
        <w:t>VIII.</w:t>
      </w:r>
      <w:r w:rsidRPr="00DA4B8B">
        <w:rPr>
          <w:rFonts w:ascii="Consolas" w:hAnsi="Consolas" w:cs="Consolas"/>
          <w:color w:val="000000" w:themeColor="text1"/>
        </w:rPr>
        <w:t xml:space="preserve"> Os lavatórios dos locais para refeição e sanitários deverão estar providos de sabonete líquido e toalha de papel; </w:t>
      </w:r>
    </w:p>
    <w:p w:rsidR="008805A8" w:rsidRPr="00DA4B8B" w:rsidRDefault="008805A8" w:rsidP="00382C14">
      <w:pPr>
        <w:spacing w:after="240" w:line="276" w:lineRule="auto"/>
        <w:ind w:left="284" w:right="537"/>
        <w:jc w:val="both"/>
        <w:rPr>
          <w:rFonts w:ascii="Consolas" w:hAnsi="Consolas" w:cs="Consolas"/>
          <w:color w:val="000000" w:themeColor="text1"/>
        </w:rPr>
      </w:pPr>
      <w:r w:rsidRPr="00382C14">
        <w:rPr>
          <w:rFonts w:ascii="Consolas" w:hAnsi="Consolas" w:cs="Consolas"/>
          <w:b/>
          <w:bCs/>
          <w:color w:val="000000" w:themeColor="text1"/>
        </w:rPr>
        <w:t>IX.</w:t>
      </w:r>
      <w:r w:rsidRPr="00DA4B8B">
        <w:rPr>
          <w:rFonts w:ascii="Consolas" w:hAnsi="Consolas" w:cs="Consolas"/>
          <w:color w:val="000000" w:themeColor="text1"/>
        </w:rPr>
        <w:t xml:space="preserve"> Se algum dos servidores apresentarem sintomas de contaminação pelo COVID-19, deverão buscar orientações médicas, bem como serem afastados do trabalho, pelo período mínimo de 14 (quatorze) dias, ou conforme determinação médica, sendo que as autoridades de saúde devem ser imediatamente informadas desta situação.</w:t>
      </w:r>
    </w:p>
    <w:p w:rsidR="008805A8" w:rsidRDefault="008805A8" w:rsidP="00382C14">
      <w:pPr>
        <w:spacing w:after="240" w:line="276" w:lineRule="auto"/>
        <w:ind w:left="284" w:right="537"/>
        <w:jc w:val="both"/>
        <w:rPr>
          <w:rFonts w:ascii="Consolas" w:hAnsi="Consolas" w:cs="Consolas"/>
          <w:color w:val="000000" w:themeColor="text1"/>
        </w:rPr>
      </w:pPr>
      <w:r w:rsidRPr="00DA4B8B">
        <w:rPr>
          <w:rFonts w:ascii="Consolas" w:hAnsi="Consolas" w:cs="Consolas"/>
          <w:b/>
          <w:bCs/>
          <w:color w:val="000000" w:themeColor="text1"/>
        </w:rPr>
        <w:lastRenderedPageBreak/>
        <w:t>Parágrafo único.</w:t>
      </w:r>
      <w:r w:rsidRPr="00DA4B8B">
        <w:rPr>
          <w:rFonts w:ascii="Consolas" w:hAnsi="Consolas" w:cs="Consolas"/>
          <w:color w:val="000000" w:themeColor="text1"/>
        </w:rPr>
        <w:t xml:space="preserve"> As regras definidas não se aplicam a</w:t>
      </w:r>
      <w:r w:rsidR="00DA4B8B">
        <w:rPr>
          <w:rFonts w:ascii="Consolas" w:hAnsi="Consolas" w:cs="Consolas"/>
          <w:color w:val="000000" w:themeColor="text1"/>
        </w:rPr>
        <w:t>o</w:t>
      </w:r>
      <w:r w:rsidRPr="00DA4B8B">
        <w:rPr>
          <w:rFonts w:ascii="Consolas" w:hAnsi="Consolas" w:cs="Consolas"/>
          <w:color w:val="000000" w:themeColor="text1"/>
        </w:rPr>
        <w:t>s servidores da saúde e de outras áreas consideradas essenciais que devem seguir os padrões sanitários fixados pelos respectivos órgãos de regulação.</w:t>
      </w:r>
    </w:p>
    <w:p w:rsidR="00382C14" w:rsidRDefault="00382C14" w:rsidP="00382C14">
      <w:pPr>
        <w:spacing w:after="240" w:line="276" w:lineRule="auto"/>
        <w:ind w:left="284" w:right="537"/>
        <w:jc w:val="both"/>
        <w:rPr>
          <w:rFonts w:ascii="Consolas" w:hAnsi="Consolas" w:cs="Consolas"/>
          <w:color w:val="000000" w:themeColor="text1"/>
        </w:rPr>
      </w:pPr>
    </w:p>
    <w:p w:rsidR="00382C14" w:rsidRPr="00D14510" w:rsidRDefault="00382C14" w:rsidP="00382C14">
      <w:pPr>
        <w:spacing w:line="276" w:lineRule="auto"/>
        <w:ind w:left="284" w:right="537"/>
        <w:jc w:val="both"/>
        <w:rPr>
          <w:rFonts w:ascii="Consolas" w:hAnsi="Consolas" w:cs="Consolas"/>
          <w:sz w:val="22"/>
          <w:szCs w:val="22"/>
        </w:rPr>
      </w:pPr>
      <w:r w:rsidRPr="00D14510">
        <w:rPr>
          <w:rFonts w:ascii="Consolas" w:hAnsi="Consolas" w:cs="Consolas"/>
          <w:b/>
          <w:bCs/>
          <w:sz w:val="22"/>
          <w:szCs w:val="22"/>
        </w:rPr>
        <w:t xml:space="preserve">Art. </w:t>
      </w:r>
      <w:r>
        <w:rPr>
          <w:rFonts w:ascii="Consolas" w:hAnsi="Consolas" w:cs="Consolas"/>
          <w:b/>
          <w:bCs/>
          <w:sz w:val="22"/>
          <w:szCs w:val="22"/>
        </w:rPr>
        <w:t>6</w:t>
      </w:r>
      <w:r w:rsidRPr="00D14510">
        <w:rPr>
          <w:rFonts w:ascii="Consolas" w:hAnsi="Consolas" w:cs="Consolas"/>
          <w:b/>
          <w:bCs/>
          <w:sz w:val="22"/>
          <w:szCs w:val="22"/>
        </w:rPr>
        <w:t>º.</w:t>
      </w:r>
      <w:r w:rsidRPr="00D14510">
        <w:rPr>
          <w:rFonts w:ascii="Consolas" w:hAnsi="Consolas" w:cs="Consolas"/>
          <w:sz w:val="22"/>
          <w:szCs w:val="22"/>
        </w:rPr>
        <w:t xml:space="preserve"> Ficam suspensas as férias e licenças, mesmo as já programadas, para os servidores da Secretaria Municipal de Saúde.</w:t>
      </w:r>
    </w:p>
    <w:p w:rsidR="00382C14" w:rsidRPr="00DA4B8B" w:rsidRDefault="00382C14" w:rsidP="00382C14">
      <w:pPr>
        <w:spacing w:after="240" w:line="276" w:lineRule="auto"/>
        <w:ind w:left="284" w:right="537"/>
        <w:jc w:val="both"/>
        <w:rPr>
          <w:rFonts w:ascii="Consolas" w:hAnsi="Consolas" w:cs="Consolas"/>
          <w:color w:val="000000" w:themeColor="text1"/>
        </w:rPr>
      </w:pPr>
    </w:p>
    <w:p w:rsidR="008805A8" w:rsidRPr="00DA4B8B" w:rsidRDefault="008805A8" w:rsidP="00382C14">
      <w:pPr>
        <w:spacing w:after="240" w:line="276" w:lineRule="auto"/>
        <w:ind w:left="284" w:right="537"/>
        <w:jc w:val="both"/>
        <w:rPr>
          <w:rFonts w:ascii="Consolas" w:hAnsi="Consolas" w:cs="Consolas"/>
          <w:color w:val="000000" w:themeColor="text1"/>
        </w:rPr>
      </w:pPr>
      <w:r w:rsidRPr="00DA4B8B">
        <w:rPr>
          <w:rFonts w:ascii="Consolas" w:hAnsi="Consolas" w:cs="Consolas"/>
          <w:b/>
          <w:bCs/>
          <w:color w:val="000000" w:themeColor="text1"/>
        </w:rPr>
        <w:t xml:space="preserve">Art. </w:t>
      </w:r>
      <w:r w:rsidR="00382C14">
        <w:rPr>
          <w:rFonts w:ascii="Consolas" w:hAnsi="Consolas" w:cs="Consolas"/>
          <w:b/>
          <w:bCs/>
          <w:color w:val="000000" w:themeColor="text1"/>
        </w:rPr>
        <w:t>7</w:t>
      </w:r>
      <w:r w:rsidRPr="00DA4B8B">
        <w:rPr>
          <w:rFonts w:ascii="Consolas" w:hAnsi="Consolas" w:cs="Consolas"/>
          <w:b/>
          <w:bCs/>
          <w:color w:val="000000" w:themeColor="text1"/>
        </w:rPr>
        <w:t>º</w:t>
      </w:r>
      <w:r w:rsidRPr="00DA4B8B">
        <w:rPr>
          <w:rFonts w:ascii="Consolas" w:hAnsi="Consolas" w:cs="Consolas"/>
          <w:color w:val="000000" w:themeColor="text1"/>
        </w:rPr>
        <w:t xml:space="preserve"> Fica recomendada a toda a população, no território do Município d</w:t>
      </w:r>
      <w:r w:rsidRPr="00DA4B8B">
        <w:rPr>
          <w:rFonts w:ascii="Consolas" w:hAnsi="Consolas" w:cs="Consolas"/>
        </w:rPr>
        <w:t xml:space="preserve">e </w:t>
      </w:r>
      <w:r w:rsidR="00DA4B8B" w:rsidRPr="00DA4B8B">
        <w:rPr>
          <w:rFonts w:ascii="Consolas" w:hAnsi="Consolas" w:cs="Consolas"/>
        </w:rPr>
        <w:t>Urupema,</w:t>
      </w:r>
      <w:r w:rsidRPr="00DA4B8B">
        <w:rPr>
          <w:rFonts w:ascii="Consolas" w:hAnsi="Consolas" w:cs="Consolas"/>
          <w:color w:val="000000" w:themeColor="text1"/>
        </w:rPr>
        <w:t xml:space="preserve"> a utilização de máscaras domésticas de proteção, em especial quando houver necessidade de contato com outras pessoas, de deslocamento em vias públicas, de compras de gêneros de primeira necessidade ou de outra medida que interrompa, provisoriamente, o isolamento social.</w:t>
      </w:r>
    </w:p>
    <w:p w:rsidR="008805A8" w:rsidRDefault="008805A8" w:rsidP="005C7643">
      <w:pPr>
        <w:spacing w:after="240" w:line="276" w:lineRule="auto"/>
        <w:ind w:left="284" w:right="537"/>
        <w:jc w:val="both"/>
        <w:rPr>
          <w:rFonts w:ascii="Consolas" w:hAnsi="Consolas" w:cs="Consolas"/>
          <w:color w:val="000000" w:themeColor="text1"/>
        </w:rPr>
      </w:pPr>
      <w:r w:rsidRPr="00382C14">
        <w:rPr>
          <w:rFonts w:ascii="Consolas" w:hAnsi="Consolas" w:cs="Consolas"/>
          <w:b/>
          <w:bCs/>
          <w:color w:val="000000" w:themeColor="text1"/>
        </w:rPr>
        <w:t>Parágrafo único.</w:t>
      </w:r>
      <w:r w:rsidRPr="00DA4B8B">
        <w:rPr>
          <w:rFonts w:ascii="Consolas" w:hAnsi="Consolas" w:cs="Consolas"/>
          <w:color w:val="000000" w:themeColor="text1"/>
        </w:rPr>
        <w:t xml:space="preserve"> Recomenda-se que a população observe o uso de máscaras domésticas de proteção, na forma do caput deste artigo, aderindo de forma plena tal prática e se mantendo assim, enquanto perdurar a pandemia.</w:t>
      </w:r>
    </w:p>
    <w:p w:rsidR="00382C14" w:rsidRPr="00DA4B8B" w:rsidRDefault="00382C14" w:rsidP="005C7643">
      <w:pPr>
        <w:spacing w:after="240" w:line="276" w:lineRule="auto"/>
        <w:ind w:left="284" w:right="537"/>
        <w:jc w:val="both"/>
        <w:rPr>
          <w:rFonts w:ascii="Consolas" w:hAnsi="Consolas" w:cs="Consolas"/>
          <w:color w:val="000000" w:themeColor="text1"/>
        </w:rPr>
      </w:pPr>
    </w:p>
    <w:p w:rsidR="008805A8" w:rsidRPr="005C7643" w:rsidRDefault="008805A8" w:rsidP="005C7643">
      <w:pPr>
        <w:pStyle w:val="Default"/>
        <w:ind w:left="284" w:right="537"/>
        <w:jc w:val="both"/>
        <w:rPr>
          <w:rFonts w:ascii="Calibri" w:hAnsi="Calibri" w:cs="Calibri"/>
        </w:rPr>
      </w:pPr>
      <w:r w:rsidRPr="00DA4B8B">
        <w:rPr>
          <w:rFonts w:ascii="Consolas" w:hAnsi="Consolas" w:cs="Consolas"/>
          <w:b/>
          <w:bCs/>
          <w:color w:val="000000" w:themeColor="text1"/>
        </w:rPr>
        <w:t xml:space="preserve">Art. </w:t>
      </w:r>
      <w:r w:rsidR="00382C14">
        <w:rPr>
          <w:rFonts w:ascii="Consolas" w:hAnsi="Consolas" w:cs="Consolas"/>
          <w:b/>
          <w:bCs/>
          <w:color w:val="000000" w:themeColor="text1"/>
        </w:rPr>
        <w:t>8</w:t>
      </w:r>
      <w:r w:rsidRPr="00DA4B8B">
        <w:rPr>
          <w:rFonts w:ascii="Consolas" w:hAnsi="Consolas" w:cs="Consolas"/>
          <w:b/>
          <w:bCs/>
          <w:color w:val="000000" w:themeColor="text1"/>
        </w:rPr>
        <w:t>º</w:t>
      </w:r>
      <w:r w:rsidRPr="00DA4B8B">
        <w:rPr>
          <w:rFonts w:ascii="Consolas" w:hAnsi="Consolas" w:cs="Consolas"/>
          <w:color w:val="000000" w:themeColor="text1"/>
        </w:rPr>
        <w:t xml:space="preserve"> Os munícipes poderão confeccionar suas próprias máscaras domésticas, sendo que a confecção deve ser orientada nos termos da recomendação emitida pel</w:t>
      </w:r>
      <w:r w:rsidR="000024BF">
        <w:rPr>
          <w:rFonts w:ascii="Consolas" w:hAnsi="Consolas" w:cs="Consolas"/>
          <w:color w:val="000000" w:themeColor="text1"/>
        </w:rPr>
        <w:t xml:space="preserve">o Ministério da Saúde através da Nota </w:t>
      </w:r>
      <w:r w:rsidR="005C7643">
        <w:rPr>
          <w:rFonts w:ascii="Consolas" w:hAnsi="Consolas" w:cs="Consolas"/>
          <w:color w:val="000000" w:themeColor="text1"/>
        </w:rPr>
        <w:t xml:space="preserve">Informativa </w:t>
      </w:r>
      <w:r w:rsidR="005C7643" w:rsidRPr="005C7643">
        <w:rPr>
          <w:rFonts w:ascii="Consolas" w:hAnsi="Consolas" w:cs="Consolas"/>
          <w:color w:val="000000" w:themeColor="text1"/>
        </w:rPr>
        <w:t>nº 3/</w:t>
      </w:r>
      <w:r w:rsidR="005C7643" w:rsidRPr="005C7643">
        <w:rPr>
          <w:rFonts w:ascii="Consolas" w:hAnsi="Consolas" w:cs="Consolas"/>
        </w:rPr>
        <w:t>2020-CGGAP/DESF/SAPS/MS</w:t>
      </w:r>
      <w:r w:rsidRPr="005C7643">
        <w:rPr>
          <w:rFonts w:ascii="Consolas" w:hAnsi="Consolas" w:cs="Consolas"/>
          <w:color w:val="000000" w:themeColor="text1"/>
        </w:rPr>
        <w:t>,</w:t>
      </w:r>
      <w:r w:rsidRPr="00DA4B8B">
        <w:rPr>
          <w:rFonts w:ascii="Consolas" w:hAnsi="Consolas" w:cs="Consolas"/>
          <w:color w:val="000000" w:themeColor="text1"/>
        </w:rPr>
        <w:t xml:space="preserve"> </w:t>
      </w:r>
      <w:r w:rsidR="005C7643">
        <w:rPr>
          <w:rFonts w:ascii="Consolas" w:hAnsi="Consolas" w:cs="Consolas"/>
          <w:color w:val="000000" w:themeColor="text1"/>
        </w:rPr>
        <w:t xml:space="preserve">documento anexo </w:t>
      </w:r>
      <w:r w:rsidRPr="00DA4B8B">
        <w:rPr>
          <w:rFonts w:ascii="Consolas" w:hAnsi="Consolas" w:cs="Consolas"/>
          <w:color w:val="000000" w:themeColor="text1"/>
        </w:rPr>
        <w:t>deste Decreto Executivo</w:t>
      </w:r>
      <w:r w:rsidR="00382C14">
        <w:rPr>
          <w:rFonts w:ascii="Consolas" w:hAnsi="Consolas" w:cs="Consolas"/>
          <w:color w:val="000000" w:themeColor="text1"/>
        </w:rPr>
        <w:t>.</w:t>
      </w:r>
    </w:p>
    <w:p w:rsidR="00382C14" w:rsidRPr="00DA4B8B" w:rsidRDefault="00382C14" w:rsidP="005C7643">
      <w:pPr>
        <w:spacing w:after="240" w:line="276" w:lineRule="auto"/>
        <w:ind w:left="284" w:right="537"/>
        <w:jc w:val="both"/>
        <w:rPr>
          <w:rFonts w:ascii="Consolas" w:hAnsi="Consolas" w:cs="Consolas"/>
          <w:color w:val="000000" w:themeColor="text1"/>
        </w:rPr>
      </w:pPr>
    </w:p>
    <w:p w:rsidR="008805A8" w:rsidRDefault="008805A8" w:rsidP="00382C14">
      <w:pPr>
        <w:spacing w:after="240" w:line="276" w:lineRule="auto"/>
        <w:ind w:left="284" w:right="537"/>
        <w:jc w:val="both"/>
        <w:rPr>
          <w:rFonts w:ascii="Consolas" w:hAnsi="Consolas" w:cs="Consolas"/>
          <w:color w:val="000000" w:themeColor="text1"/>
        </w:rPr>
      </w:pPr>
      <w:r w:rsidRPr="00DA4B8B">
        <w:rPr>
          <w:rFonts w:ascii="Consolas" w:hAnsi="Consolas" w:cs="Consolas"/>
          <w:b/>
          <w:bCs/>
          <w:color w:val="000000" w:themeColor="text1"/>
        </w:rPr>
        <w:t xml:space="preserve">Art. </w:t>
      </w:r>
      <w:r w:rsidR="00382C14">
        <w:rPr>
          <w:rFonts w:ascii="Consolas" w:hAnsi="Consolas" w:cs="Consolas"/>
          <w:b/>
          <w:bCs/>
          <w:color w:val="000000" w:themeColor="text1"/>
        </w:rPr>
        <w:t>9</w:t>
      </w:r>
      <w:r w:rsidRPr="00DA4B8B">
        <w:rPr>
          <w:rFonts w:ascii="Consolas" w:hAnsi="Consolas" w:cs="Consolas"/>
          <w:b/>
          <w:bCs/>
          <w:color w:val="000000" w:themeColor="text1"/>
        </w:rPr>
        <w:t>º</w:t>
      </w:r>
      <w:r w:rsidRPr="00DA4B8B">
        <w:rPr>
          <w:rFonts w:ascii="Consolas" w:hAnsi="Consolas" w:cs="Consolas"/>
          <w:color w:val="000000" w:themeColor="text1"/>
        </w:rPr>
        <w:t xml:space="preserve"> As máscaras de uso profissional deverão ser utilizadas apenas por profissionais de saúde, por profissionais de apoio que prestarem assistência ao paciente suspeito ou confirmado de COVID-19 e por pacientes nas hipóteses recomendadas pelo Ministério da Saúde, sendo vedadas, nestes casos, a utilização de máscaras domésticas.</w:t>
      </w:r>
    </w:p>
    <w:p w:rsidR="00382C14" w:rsidRPr="00DA4B8B" w:rsidRDefault="00382C14" w:rsidP="00382C14">
      <w:pPr>
        <w:spacing w:after="240" w:line="276" w:lineRule="auto"/>
        <w:ind w:left="284" w:right="537"/>
        <w:jc w:val="both"/>
        <w:rPr>
          <w:rFonts w:ascii="Consolas" w:hAnsi="Consolas" w:cs="Consolas"/>
          <w:color w:val="000000" w:themeColor="text1"/>
        </w:rPr>
      </w:pPr>
    </w:p>
    <w:p w:rsidR="008805A8" w:rsidRDefault="008805A8" w:rsidP="00382C14">
      <w:pPr>
        <w:spacing w:after="240" w:line="276" w:lineRule="auto"/>
        <w:ind w:left="284" w:right="537"/>
        <w:jc w:val="both"/>
        <w:rPr>
          <w:rFonts w:ascii="Consolas" w:hAnsi="Consolas" w:cs="Consolas"/>
          <w:color w:val="000000" w:themeColor="text1"/>
        </w:rPr>
      </w:pPr>
      <w:r w:rsidRPr="00DA4B8B">
        <w:rPr>
          <w:rFonts w:ascii="Consolas" w:hAnsi="Consolas" w:cs="Consolas"/>
          <w:b/>
          <w:bCs/>
          <w:color w:val="000000" w:themeColor="text1"/>
        </w:rPr>
        <w:t xml:space="preserve">Art. </w:t>
      </w:r>
      <w:r w:rsidR="00382C14">
        <w:rPr>
          <w:rFonts w:ascii="Consolas" w:hAnsi="Consolas" w:cs="Consolas"/>
          <w:b/>
          <w:bCs/>
          <w:color w:val="000000" w:themeColor="text1"/>
        </w:rPr>
        <w:t>10</w:t>
      </w:r>
      <w:r w:rsidRPr="00DA4B8B">
        <w:rPr>
          <w:rFonts w:ascii="Consolas" w:hAnsi="Consolas" w:cs="Consolas"/>
          <w:b/>
          <w:bCs/>
          <w:color w:val="000000" w:themeColor="text1"/>
        </w:rPr>
        <w:t xml:space="preserve"> </w:t>
      </w:r>
      <w:r w:rsidRPr="00DA4B8B">
        <w:rPr>
          <w:rFonts w:ascii="Consolas" w:hAnsi="Consolas" w:cs="Consolas"/>
          <w:color w:val="000000" w:themeColor="text1"/>
        </w:rPr>
        <w:t>A utilização de máscaras de proteção não importará em prejuízo à observância das demais recomendações profiláticas e de isolamento social expedidas pelas autoridades públicas.</w:t>
      </w:r>
    </w:p>
    <w:p w:rsidR="00382C14" w:rsidRPr="00DA4B8B" w:rsidRDefault="00382C14" w:rsidP="00382C14">
      <w:pPr>
        <w:spacing w:after="240" w:line="276" w:lineRule="auto"/>
        <w:ind w:left="284" w:right="537"/>
        <w:jc w:val="both"/>
        <w:rPr>
          <w:rFonts w:ascii="Consolas" w:hAnsi="Consolas" w:cs="Consolas"/>
          <w:color w:val="000000" w:themeColor="text1"/>
        </w:rPr>
      </w:pPr>
    </w:p>
    <w:p w:rsidR="008805A8" w:rsidRDefault="008805A8" w:rsidP="00382C14">
      <w:pPr>
        <w:spacing w:after="240" w:line="276" w:lineRule="auto"/>
        <w:ind w:left="284" w:right="537"/>
        <w:jc w:val="both"/>
        <w:rPr>
          <w:rFonts w:ascii="Consolas" w:hAnsi="Consolas" w:cs="Consolas"/>
          <w:color w:val="000000" w:themeColor="text1"/>
        </w:rPr>
      </w:pPr>
      <w:r w:rsidRPr="00DA4B8B">
        <w:rPr>
          <w:rFonts w:ascii="Consolas" w:hAnsi="Consolas" w:cs="Consolas"/>
          <w:b/>
          <w:bCs/>
          <w:color w:val="000000" w:themeColor="text1"/>
        </w:rPr>
        <w:t>Art. 1</w:t>
      </w:r>
      <w:r w:rsidR="00382C14">
        <w:rPr>
          <w:rFonts w:ascii="Consolas" w:hAnsi="Consolas" w:cs="Consolas"/>
          <w:b/>
          <w:bCs/>
          <w:color w:val="000000" w:themeColor="text1"/>
        </w:rPr>
        <w:t>1</w:t>
      </w:r>
      <w:r w:rsidRPr="00DA4B8B">
        <w:rPr>
          <w:rFonts w:ascii="Consolas" w:hAnsi="Consolas" w:cs="Consolas"/>
          <w:b/>
          <w:bCs/>
          <w:color w:val="000000" w:themeColor="text1"/>
        </w:rPr>
        <w:t>.</w:t>
      </w:r>
      <w:r w:rsidRPr="00DA4B8B">
        <w:rPr>
          <w:rFonts w:ascii="Consolas" w:hAnsi="Consolas" w:cs="Consolas"/>
          <w:color w:val="000000" w:themeColor="text1"/>
        </w:rPr>
        <w:t xml:space="preserve"> Fica recomendado aos munícipes que não realizem nem permaneçam em aglomerações de pessoas, nos espaços públicos, tais como praças, </w:t>
      </w:r>
      <w:r w:rsidRPr="00DA4B8B">
        <w:rPr>
          <w:rFonts w:ascii="Consolas" w:hAnsi="Consolas" w:cs="Consolas"/>
          <w:color w:val="000000" w:themeColor="text1"/>
        </w:rPr>
        <w:lastRenderedPageBreak/>
        <w:t>parques, calçadões e assemelhados, sendo aceitáveis, apenas, as movimentações de natureza transitória.</w:t>
      </w:r>
    </w:p>
    <w:p w:rsidR="00382C14" w:rsidRPr="00DA4B8B" w:rsidRDefault="00382C14" w:rsidP="00382C14">
      <w:pPr>
        <w:spacing w:after="240" w:line="276" w:lineRule="auto"/>
        <w:ind w:left="284" w:right="537"/>
        <w:jc w:val="both"/>
        <w:rPr>
          <w:rFonts w:ascii="Consolas" w:hAnsi="Consolas" w:cs="Consolas"/>
          <w:color w:val="000000" w:themeColor="text1"/>
        </w:rPr>
      </w:pPr>
    </w:p>
    <w:p w:rsidR="008805A8" w:rsidRPr="00DA4B8B" w:rsidRDefault="008805A8" w:rsidP="00382C14">
      <w:pPr>
        <w:spacing w:after="240" w:line="276" w:lineRule="auto"/>
        <w:ind w:left="284" w:right="537"/>
        <w:jc w:val="both"/>
        <w:rPr>
          <w:rFonts w:ascii="Consolas" w:hAnsi="Consolas" w:cs="Consolas"/>
          <w:color w:val="000000" w:themeColor="text1"/>
        </w:rPr>
      </w:pPr>
      <w:r w:rsidRPr="00DA4B8B">
        <w:rPr>
          <w:rFonts w:ascii="Consolas" w:hAnsi="Consolas" w:cs="Consolas"/>
          <w:b/>
          <w:bCs/>
        </w:rPr>
        <w:t>Art. 1</w:t>
      </w:r>
      <w:r w:rsidR="00382C14">
        <w:rPr>
          <w:rFonts w:ascii="Consolas" w:hAnsi="Consolas" w:cs="Consolas"/>
          <w:b/>
          <w:bCs/>
        </w:rPr>
        <w:t>2</w:t>
      </w:r>
      <w:r w:rsidRPr="00DA4B8B">
        <w:rPr>
          <w:rFonts w:ascii="Consolas" w:hAnsi="Consolas" w:cs="Consolas"/>
          <w:b/>
          <w:bCs/>
        </w:rPr>
        <w:t>.</w:t>
      </w:r>
      <w:r w:rsidRPr="00DA4B8B">
        <w:rPr>
          <w:rFonts w:ascii="Consolas" w:hAnsi="Consolas" w:cs="Consolas"/>
        </w:rPr>
        <w:t xml:space="preserve"> </w:t>
      </w:r>
      <w:r w:rsidRPr="00DA4B8B">
        <w:rPr>
          <w:rFonts w:ascii="Consolas" w:hAnsi="Consolas" w:cs="Consolas"/>
          <w:color w:val="000000" w:themeColor="text1"/>
        </w:rPr>
        <w:t xml:space="preserve">Este Decreto entra em vigor na </w:t>
      </w:r>
      <w:r w:rsidRPr="00382C14">
        <w:rPr>
          <w:rFonts w:ascii="Consolas" w:hAnsi="Consolas" w:cs="Consolas"/>
        </w:rPr>
        <w:t>data de sua publicação,</w:t>
      </w:r>
      <w:r w:rsidRPr="00DA4B8B">
        <w:rPr>
          <w:rFonts w:ascii="Consolas" w:hAnsi="Consolas" w:cs="Consolas"/>
          <w:color w:val="000000" w:themeColor="text1"/>
        </w:rPr>
        <w:t xml:space="preserve"> com prazo de vigência limitado ao disposto nos §§ 2º e 3º do art. 1º e no art. 8º da Lei federal nº 13.979, de 6 de fevereiro de 2020.</w:t>
      </w:r>
    </w:p>
    <w:p w:rsidR="00DA2346" w:rsidRDefault="00382C14" w:rsidP="00382C14">
      <w:pPr>
        <w:spacing w:line="276" w:lineRule="auto"/>
        <w:ind w:left="284" w:right="537"/>
        <w:jc w:val="both"/>
        <w:rPr>
          <w:rFonts w:ascii="Consolas" w:eastAsia="Calibri" w:hAnsi="Consolas" w:cs="Consolas"/>
        </w:rPr>
      </w:pPr>
      <w:r>
        <w:rPr>
          <w:rFonts w:ascii="Consolas" w:eastAsia="Calibri" w:hAnsi="Consolas" w:cs="Consolas"/>
        </w:rPr>
        <w:t>Urupema, 14 de abril de 2.020.</w:t>
      </w:r>
    </w:p>
    <w:p w:rsidR="00382C14" w:rsidRDefault="00382C14" w:rsidP="00382C14">
      <w:pPr>
        <w:spacing w:line="276" w:lineRule="auto"/>
        <w:ind w:left="284" w:right="537"/>
        <w:jc w:val="both"/>
        <w:rPr>
          <w:rFonts w:ascii="Consolas" w:eastAsia="Calibri" w:hAnsi="Consolas" w:cs="Consolas"/>
        </w:rPr>
      </w:pPr>
    </w:p>
    <w:p w:rsidR="00C55480" w:rsidRDefault="00C55480" w:rsidP="00382C14">
      <w:pPr>
        <w:spacing w:line="276" w:lineRule="auto"/>
        <w:ind w:left="284" w:right="537"/>
        <w:jc w:val="both"/>
        <w:rPr>
          <w:rFonts w:ascii="Consolas" w:eastAsia="Calibri" w:hAnsi="Consolas" w:cs="Consolas"/>
        </w:rPr>
      </w:pPr>
    </w:p>
    <w:p w:rsidR="00C55480" w:rsidRDefault="00C55480" w:rsidP="00382C14">
      <w:pPr>
        <w:spacing w:line="276" w:lineRule="auto"/>
        <w:ind w:left="284" w:right="537"/>
        <w:jc w:val="both"/>
        <w:rPr>
          <w:rFonts w:ascii="Consolas" w:eastAsia="Calibri" w:hAnsi="Consolas" w:cs="Consolas"/>
        </w:rPr>
      </w:pPr>
    </w:p>
    <w:p w:rsidR="00C55480" w:rsidRDefault="00C55480" w:rsidP="00382C14">
      <w:pPr>
        <w:spacing w:line="276" w:lineRule="auto"/>
        <w:ind w:left="284" w:right="537"/>
        <w:jc w:val="both"/>
        <w:rPr>
          <w:rFonts w:ascii="Consolas" w:eastAsia="Calibri" w:hAnsi="Consolas" w:cs="Consolas"/>
        </w:rPr>
      </w:pPr>
    </w:p>
    <w:p w:rsidR="00C55480" w:rsidRDefault="00C911DF" w:rsidP="00C911DF">
      <w:pPr>
        <w:spacing w:line="276" w:lineRule="auto"/>
        <w:ind w:left="284" w:right="1104"/>
        <w:jc w:val="right"/>
        <w:rPr>
          <w:rFonts w:ascii="Consolas" w:eastAsia="Calibri" w:hAnsi="Consolas" w:cs="Consolas"/>
        </w:rPr>
      </w:pPr>
      <w:r>
        <w:rPr>
          <w:rFonts w:ascii="Consolas" w:eastAsia="Calibri" w:hAnsi="Consolas" w:cs="Consolas"/>
          <w:noProof/>
        </w:rPr>
        <w:drawing>
          <wp:inline distT="0" distB="0" distL="0" distR="0">
            <wp:extent cx="889000" cy="6731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andro.png"/>
                    <pic:cNvPicPr/>
                  </pic:nvPicPr>
                  <pic:blipFill>
                    <a:blip r:embed="rId7">
                      <a:extLst>
                        <a:ext uri="{28A0092B-C50C-407E-A947-70E740481C1C}">
                          <a14:useLocalDpi xmlns:a14="http://schemas.microsoft.com/office/drawing/2010/main" val="0"/>
                        </a:ext>
                      </a:extLst>
                    </a:blip>
                    <a:stretch>
                      <a:fillRect/>
                    </a:stretch>
                  </pic:blipFill>
                  <pic:spPr>
                    <a:xfrm>
                      <a:off x="0" y="0"/>
                      <a:ext cx="889000" cy="673100"/>
                    </a:xfrm>
                    <a:prstGeom prst="rect">
                      <a:avLst/>
                    </a:prstGeom>
                  </pic:spPr>
                </pic:pic>
              </a:graphicData>
            </a:graphic>
          </wp:inline>
        </w:drawing>
      </w:r>
    </w:p>
    <w:p w:rsidR="00382C14" w:rsidRPr="00382C14" w:rsidRDefault="00382C14" w:rsidP="00382C14">
      <w:pPr>
        <w:spacing w:line="276" w:lineRule="auto"/>
        <w:ind w:left="284" w:right="537"/>
        <w:jc w:val="right"/>
        <w:rPr>
          <w:rFonts w:ascii="Consolas" w:eastAsia="Calibri" w:hAnsi="Consolas" w:cs="Consolas"/>
          <w:b/>
          <w:bCs/>
        </w:rPr>
      </w:pPr>
      <w:r w:rsidRPr="00382C14">
        <w:rPr>
          <w:rFonts w:ascii="Consolas" w:eastAsia="Calibri" w:hAnsi="Consolas" w:cs="Consolas"/>
          <w:b/>
          <w:bCs/>
        </w:rPr>
        <w:t>EVANDRO FRIGO PEREIRA</w:t>
      </w:r>
    </w:p>
    <w:p w:rsidR="00382C14" w:rsidRDefault="00382C14" w:rsidP="00382C14">
      <w:pPr>
        <w:spacing w:line="276" w:lineRule="auto"/>
        <w:ind w:left="284" w:right="537"/>
        <w:jc w:val="right"/>
        <w:rPr>
          <w:rFonts w:ascii="Consolas" w:eastAsia="Calibri" w:hAnsi="Consolas" w:cs="Consolas"/>
        </w:rPr>
      </w:pPr>
      <w:r>
        <w:rPr>
          <w:rFonts w:ascii="Consolas" w:eastAsia="Calibri" w:hAnsi="Consolas" w:cs="Consolas"/>
        </w:rPr>
        <w:t>Prefeito de Urupema</w:t>
      </w:r>
    </w:p>
    <w:p w:rsidR="00C55480" w:rsidRDefault="00C55480" w:rsidP="00382C14">
      <w:pPr>
        <w:spacing w:line="276" w:lineRule="auto"/>
        <w:ind w:left="284" w:right="537"/>
        <w:jc w:val="right"/>
        <w:rPr>
          <w:rFonts w:ascii="Consolas" w:eastAsia="Calibri" w:hAnsi="Consolas" w:cs="Consolas"/>
        </w:rPr>
      </w:pPr>
    </w:p>
    <w:p w:rsidR="002F3710" w:rsidRDefault="002F3710" w:rsidP="002F3710">
      <w:pPr>
        <w:rPr>
          <w:rFonts w:ascii="Consolas" w:eastAsia="Calibri" w:hAnsi="Consolas" w:cs="Consolas"/>
        </w:rPr>
      </w:pPr>
      <w:r>
        <w:rPr>
          <w:rFonts w:ascii="Consolas" w:eastAsia="Calibri" w:hAnsi="Consolas" w:cs="Consolas"/>
        </w:rPr>
        <w:br w:type="page"/>
      </w:r>
    </w:p>
    <w:p w:rsidR="002F3710" w:rsidRDefault="002F3710" w:rsidP="002F3710">
      <w:pPr>
        <w:jc w:val="center"/>
        <w:rPr>
          <w:rFonts w:ascii="Consolas" w:eastAsia="Calibri" w:hAnsi="Consolas" w:cs="Consolas"/>
          <w:b/>
          <w:bCs/>
          <w:noProof/>
        </w:rPr>
      </w:pPr>
      <w:r w:rsidRPr="002F3710">
        <w:rPr>
          <w:rFonts w:ascii="Consolas" w:eastAsia="Calibri" w:hAnsi="Consolas" w:cs="Consolas"/>
          <w:b/>
          <w:bCs/>
          <w:noProof/>
        </w:rPr>
        <w:lastRenderedPageBreak/>
        <w:t>ANEXO I</w:t>
      </w:r>
    </w:p>
    <w:p w:rsidR="002F3710" w:rsidRDefault="002F3710" w:rsidP="002F3710">
      <w:pPr>
        <w:jc w:val="center"/>
        <w:rPr>
          <w:rFonts w:ascii="Consolas" w:eastAsia="Calibri" w:hAnsi="Consolas" w:cs="Consolas"/>
          <w:b/>
          <w:bCs/>
          <w:noProof/>
        </w:rPr>
      </w:pPr>
    </w:p>
    <w:p w:rsidR="002F3710" w:rsidRDefault="002F3710" w:rsidP="002F3710">
      <w:pPr>
        <w:jc w:val="center"/>
        <w:rPr>
          <w:rFonts w:ascii="Consolas" w:eastAsia="Calibri" w:hAnsi="Consolas" w:cs="Consolas"/>
          <w:b/>
          <w:bCs/>
          <w:noProof/>
        </w:rPr>
      </w:pPr>
      <w:r>
        <w:rPr>
          <w:rFonts w:ascii="Consolas" w:eastAsia="Calibri" w:hAnsi="Consolas" w:cs="Consolas"/>
          <w:b/>
          <w:bCs/>
          <w:noProof/>
        </w:rPr>
        <w:drawing>
          <wp:inline distT="0" distB="0" distL="0" distR="0" wp14:anchorId="6606A50B" wp14:editId="27F68A9D">
            <wp:extent cx="6051550" cy="7974965"/>
            <wp:effectExtent l="0" t="0" r="6350"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86014047102-Nota-Informativa_Página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74039" cy="8004602"/>
                    </a:xfrm>
                    <a:prstGeom prst="rect">
                      <a:avLst/>
                    </a:prstGeom>
                  </pic:spPr>
                </pic:pic>
              </a:graphicData>
            </a:graphic>
          </wp:inline>
        </w:drawing>
      </w:r>
    </w:p>
    <w:p w:rsidR="002F3710" w:rsidRDefault="002F3710">
      <w:pPr>
        <w:rPr>
          <w:rFonts w:ascii="Consolas" w:eastAsia="Calibri" w:hAnsi="Consolas" w:cs="Consolas"/>
          <w:b/>
          <w:bCs/>
          <w:noProof/>
        </w:rPr>
      </w:pPr>
      <w:r>
        <w:rPr>
          <w:rFonts w:ascii="Consolas" w:eastAsia="Calibri" w:hAnsi="Consolas" w:cs="Consolas"/>
          <w:b/>
          <w:bCs/>
          <w:noProof/>
        </w:rPr>
        <w:lastRenderedPageBreak/>
        <w:drawing>
          <wp:inline distT="0" distB="0" distL="0" distR="0">
            <wp:extent cx="6642100" cy="8370708"/>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86014047102-Nota-Informativa_Página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7403" cy="8377391"/>
                    </a:xfrm>
                    <a:prstGeom prst="rect">
                      <a:avLst/>
                    </a:prstGeom>
                  </pic:spPr>
                </pic:pic>
              </a:graphicData>
            </a:graphic>
          </wp:inline>
        </w:drawing>
      </w:r>
    </w:p>
    <w:p w:rsidR="002F3710" w:rsidRDefault="002F3710" w:rsidP="002F3710">
      <w:pPr>
        <w:rPr>
          <w:rFonts w:ascii="Consolas" w:eastAsia="Calibri" w:hAnsi="Consolas" w:cs="Consolas"/>
          <w:b/>
          <w:bCs/>
          <w:noProof/>
        </w:rPr>
      </w:pPr>
    </w:p>
    <w:p w:rsidR="002F3710" w:rsidRPr="002F3710" w:rsidRDefault="002F3710" w:rsidP="002F3710">
      <w:pPr>
        <w:jc w:val="center"/>
        <w:rPr>
          <w:rFonts w:ascii="Consolas" w:eastAsia="Calibri" w:hAnsi="Consolas" w:cs="Consolas"/>
          <w:b/>
          <w:bCs/>
          <w:noProof/>
        </w:rPr>
      </w:pPr>
      <w:r>
        <w:rPr>
          <w:rFonts w:ascii="Consolas" w:eastAsia="Calibri" w:hAnsi="Consolas" w:cs="Consolas"/>
          <w:b/>
          <w:bCs/>
          <w:noProof/>
        </w:rPr>
        <w:drawing>
          <wp:inline distT="0" distB="0" distL="0" distR="0">
            <wp:extent cx="6641226" cy="8070573"/>
            <wp:effectExtent l="0" t="0" r="127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86014047102-Nota-Informativa_Página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6584" cy="8077085"/>
                    </a:xfrm>
                    <a:prstGeom prst="rect">
                      <a:avLst/>
                    </a:prstGeom>
                  </pic:spPr>
                </pic:pic>
              </a:graphicData>
            </a:graphic>
          </wp:inline>
        </w:drawing>
      </w:r>
    </w:p>
    <w:sectPr w:rsidR="002F3710" w:rsidRPr="002F3710" w:rsidSect="008D6EFD">
      <w:headerReference w:type="default" r:id="rId11"/>
      <w:footerReference w:type="default" r:id="rId12"/>
      <w:pgSz w:w="11900" w:h="16840"/>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EDF" w:rsidRDefault="00D67EDF" w:rsidP="008D6EFD">
      <w:r>
        <w:separator/>
      </w:r>
    </w:p>
  </w:endnote>
  <w:endnote w:type="continuationSeparator" w:id="0">
    <w:p w:rsidR="00D67EDF" w:rsidRDefault="00D67EDF" w:rsidP="008D6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EFD" w:rsidRDefault="008D6EFD" w:rsidP="008D6EFD">
    <w:pPr>
      <w:pStyle w:val="Rodap"/>
      <w:ind w:left="-720"/>
    </w:pPr>
    <w:r>
      <w:rPr>
        <w:noProof/>
        <w:lang w:eastAsia="pt-BR"/>
      </w:rPr>
      <w:drawing>
        <wp:inline distT="0" distB="0" distL="0" distR="0">
          <wp:extent cx="7551079" cy="878780"/>
          <wp:effectExtent l="0" t="0" r="0" b="1079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LHA TIMBRADA.jpg___RODAPÉ.jpg"/>
                  <pic:cNvPicPr/>
                </pic:nvPicPr>
                <pic:blipFill>
                  <a:blip r:embed="rId1">
                    <a:extLst>
                      <a:ext uri="{28A0092B-C50C-407E-A947-70E740481C1C}">
                        <a14:useLocalDpi xmlns:a14="http://schemas.microsoft.com/office/drawing/2010/main" val="0"/>
                      </a:ext>
                    </a:extLst>
                  </a:blip>
                  <a:stretch>
                    <a:fillRect/>
                  </a:stretch>
                </pic:blipFill>
                <pic:spPr>
                  <a:xfrm>
                    <a:off x="0" y="0"/>
                    <a:ext cx="7941881" cy="924261"/>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EDF" w:rsidRDefault="00D67EDF" w:rsidP="008D6EFD">
      <w:r>
        <w:separator/>
      </w:r>
    </w:p>
  </w:footnote>
  <w:footnote w:type="continuationSeparator" w:id="0">
    <w:p w:rsidR="00D67EDF" w:rsidRDefault="00D67EDF" w:rsidP="008D6E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EFD" w:rsidRDefault="0019265B" w:rsidP="008D6EFD">
    <w:pPr>
      <w:pStyle w:val="Cabealho"/>
      <w:ind w:left="-709"/>
      <w:jc w:val="center"/>
    </w:pPr>
    <w:r>
      <w:rPr>
        <w:noProof/>
        <w:lang w:eastAsia="pt-BR"/>
      </w:rPr>
      <w:drawing>
        <wp:inline distT="0" distB="0" distL="0" distR="0">
          <wp:extent cx="7549184" cy="1407084"/>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LHA TIMBRADA.jpg__PREFEITURA-1.jpg"/>
                  <pic:cNvPicPr/>
                </pic:nvPicPr>
                <pic:blipFill>
                  <a:blip r:embed="rId1">
                    <a:extLst>
                      <a:ext uri="{28A0092B-C50C-407E-A947-70E740481C1C}">
                        <a14:useLocalDpi xmlns:a14="http://schemas.microsoft.com/office/drawing/2010/main" val="0"/>
                      </a:ext>
                    </a:extLst>
                  </a:blip>
                  <a:stretch>
                    <a:fillRect/>
                  </a:stretch>
                </pic:blipFill>
                <pic:spPr>
                  <a:xfrm>
                    <a:off x="0" y="0"/>
                    <a:ext cx="7669899" cy="142958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1DF"/>
    <w:rsid w:val="000024BF"/>
    <w:rsid w:val="000149E4"/>
    <w:rsid w:val="00027731"/>
    <w:rsid w:val="0003624D"/>
    <w:rsid w:val="00052FE6"/>
    <w:rsid w:val="0007147B"/>
    <w:rsid w:val="00096076"/>
    <w:rsid w:val="000C20A9"/>
    <w:rsid w:val="000D3FF0"/>
    <w:rsid w:val="000D480D"/>
    <w:rsid w:val="000D67F6"/>
    <w:rsid w:val="000D6813"/>
    <w:rsid w:val="000F1F3B"/>
    <w:rsid w:val="000F57E2"/>
    <w:rsid w:val="00107CAC"/>
    <w:rsid w:val="00117C92"/>
    <w:rsid w:val="00120348"/>
    <w:rsid w:val="00132BF0"/>
    <w:rsid w:val="00135D06"/>
    <w:rsid w:val="001363CA"/>
    <w:rsid w:val="001641DF"/>
    <w:rsid w:val="0016709F"/>
    <w:rsid w:val="001813D7"/>
    <w:rsid w:val="0019265B"/>
    <w:rsid w:val="001A23A0"/>
    <w:rsid w:val="001A6777"/>
    <w:rsid w:val="001E5A63"/>
    <w:rsid w:val="00203AA8"/>
    <w:rsid w:val="002045EC"/>
    <w:rsid w:val="002203E5"/>
    <w:rsid w:val="00233A97"/>
    <w:rsid w:val="00234E96"/>
    <w:rsid w:val="00237E2F"/>
    <w:rsid w:val="00255F77"/>
    <w:rsid w:val="00285368"/>
    <w:rsid w:val="00285FF2"/>
    <w:rsid w:val="002900D2"/>
    <w:rsid w:val="00294A6C"/>
    <w:rsid w:val="002B254D"/>
    <w:rsid w:val="002C355B"/>
    <w:rsid w:val="002C6328"/>
    <w:rsid w:val="002D253D"/>
    <w:rsid w:val="002E2BB7"/>
    <w:rsid w:val="002E353E"/>
    <w:rsid w:val="002F3710"/>
    <w:rsid w:val="003005F3"/>
    <w:rsid w:val="00312021"/>
    <w:rsid w:val="0031668A"/>
    <w:rsid w:val="00322497"/>
    <w:rsid w:val="00327F3E"/>
    <w:rsid w:val="003477F4"/>
    <w:rsid w:val="00351DA7"/>
    <w:rsid w:val="003635C7"/>
    <w:rsid w:val="00380D5E"/>
    <w:rsid w:val="00382C14"/>
    <w:rsid w:val="00397F08"/>
    <w:rsid w:val="003B0939"/>
    <w:rsid w:val="003C07C6"/>
    <w:rsid w:val="003C2DA3"/>
    <w:rsid w:val="003E7E6B"/>
    <w:rsid w:val="004004A6"/>
    <w:rsid w:val="0040282D"/>
    <w:rsid w:val="00422956"/>
    <w:rsid w:val="00423EE9"/>
    <w:rsid w:val="0042564A"/>
    <w:rsid w:val="00435597"/>
    <w:rsid w:val="00461FA8"/>
    <w:rsid w:val="00462A1D"/>
    <w:rsid w:val="00464419"/>
    <w:rsid w:val="0046748C"/>
    <w:rsid w:val="00472D7E"/>
    <w:rsid w:val="004A422D"/>
    <w:rsid w:val="004C3DE1"/>
    <w:rsid w:val="004D1330"/>
    <w:rsid w:val="005046DD"/>
    <w:rsid w:val="00515317"/>
    <w:rsid w:val="00516B8E"/>
    <w:rsid w:val="005237E0"/>
    <w:rsid w:val="005A5048"/>
    <w:rsid w:val="005C7643"/>
    <w:rsid w:val="005D0D7A"/>
    <w:rsid w:val="00636474"/>
    <w:rsid w:val="00646B1B"/>
    <w:rsid w:val="00667FC4"/>
    <w:rsid w:val="00674EB7"/>
    <w:rsid w:val="00682B89"/>
    <w:rsid w:val="00683AA3"/>
    <w:rsid w:val="00697597"/>
    <w:rsid w:val="006A4E93"/>
    <w:rsid w:val="006C20D3"/>
    <w:rsid w:val="006D3B30"/>
    <w:rsid w:val="006D464B"/>
    <w:rsid w:val="006F1BE4"/>
    <w:rsid w:val="00703109"/>
    <w:rsid w:val="007052DD"/>
    <w:rsid w:val="0073392E"/>
    <w:rsid w:val="007355DD"/>
    <w:rsid w:val="00741A23"/>
    <w:rsid w:val="00766E4D"/>
    <w:rsid w:val="00767532"/>
    <w:rsid w:val="00777106"/>
    <w:rsid w:val="007A6A75"/>
    <w:rsid w:val="007D4052"/>
    <w:rsid w:val="007F492A"/>
    <w:rsid w:val="00817376"/>
    <w:rsid w:val="00817DF7"/>
    <w:rsid w:val="00847643"/>
    <w:rsid w:val="00856BF6"/>
    <w:rsid w:val="00867EC8"/>
    <w:rsid w:val="008805A8"/>
    <w:rsid w:val="008D6EFD"/>
    <w:rsid w:val="00916155"/>
    <w:rsid w:val="00920FDB"/>
    <w:rsid w:val="00930674"/>
    <w:rsid w:val="009C1552"/>
    <w:rsid w:val="009C5F6A"/>
    <w:rsid w:val="009D2E58"/>
    <w:rsid w:val="009D41C1"/>
    <w:rsid w:val="009F6526"/>
    <w:rsid w:val="00A27561"/>
    <w:rsid w:val="00A3542B"/>
    <w:rsid w:val="00A42B1E"/>
    <w:rsid w:val="00A504B0"/>
    <w:rsid w:val="00A565B6"/>
    <w:rsid w:val="00A56815"/>
    <w:rsid w:val="00A86000"/>
    <w:rsid w:val="00A95737"/>
    <w:rsid w:val="00A961F1"/>
    <w:rsid w:val="00AB4A22"/>
    <w:rsid w:val="00AD2B33"/>
    <w:rsid w:val="00AF6697"/>
    <w:rsid w:val="00B11FA7"/>
    <w:rsid w:val="00B132AA"/>
    <w:rsid w:val="00B21C2E"/>
    <w:rsid w:val="00B37D25"/>
    <w:rsid w:val="00B538D2"/>
    <w:rsid w:val="00BC35D8"/>
    <w:rsid w:val="00BD1083"/>
    <w:rsid w:val="00BE037A"/>
    <w:rsid w:val="00BF7487"/>
    <w:rsid w:val="00C04B1A"/>
    <w:rsid w:val="00C55480"/>
    <w:rsid w:val="00C62785"/>
    <w:rsid w:val="00C850F9"/>
    <w:rsid w:val="00C911DF"/>
    <w:rsid w:val="00CB21B3"/>
    <w:rsid w:val="00CB3A99"/>
    <w:rsid w:val="00CD7DD7"/>
    <w:rsid w:val="00CE4D28"/>
    <w:rsid w:val="00D00067"/>
    <w:rsid w:val="00D05530"/>
    <w:rsid w:val="00D14510"/>
    <w:rsid w:val="00D208F5"/>
    <w:rsid w:val="00D24D98"/>
    <w:rsid w:val="00D37B57"/>
    <w:rsid w:val="00D67EDF"/>
    <w:rsid w:val="00D70FBF"/>
    <w:rsid w:val="00D97467"/>
    <w:rsid w:val="00DA2346"/>
    <w:rsid w:val="00DA4B8B"/>
    <w:rsid w:val="00DB7858"/>
    <w:rsid w:val="00DC6628"/>
    <w:rsid w:val="00E05C22"/>
    <w:rsid w:val="00E21FAB"/>
    <w:rsid w:val="00E51F0E"/>
    <w:rsid w:val="00E6745F"/>
    <w:rsid w:val="00E710EB"/>
    <w:rsid w:val="00E91B4E"/>
    <w:rsid w:val="00E92613"/>
    <w:rsid w:val="00EA47AC"/>
    <w:rsid w:val="00EB1D21"/>
    <w:rsid w:val="00EC399D"/>
    <w:rsid w:val="00ED0004"/>
    <w:rsid w:val="00F1239E"/>
    <w:rsid w:val="00F4716F"/>
    <w:rsid w:val="00F62177"/>
    <w:rsid w:val="00F70A8E"/>
    <w:rsid w:val="00F84074"/>
    <w:rsid w:val="00F919C7"/>
    <w:rsid w:val="00FA02AE"/>
    <w:rsid w:val="00FC5D4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EE9"/>
    <w:rPr>
      <w:rFonts w:ascii="Times New Roman" w:eastAsia="Times New Roman" w:hAnsi="Times New Roman"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D6EFD"/>
    <w:pPr>
      <w:tabs>
        <w:tab w:val="center" w:pos="4419"/>
        <w:tab w:val="right" w:pos="8838"/>
      </w:tabs>
    </w:pPr>
    <w:rPr>
      <w:rFonts w:asciiTheme="minorHAnsi" w:eastAsiaTheme="minorHAnsi" w:hAnsiTheme="minorHAnsi" w:cstheme="minorBidi"/>
      <w:lang w:eastAsia="en-US"/>
    </w:rPr>
  </w:style>
  <w:style w:type="character" w:customStyle="1" w:styleId="CabealhoChar">
    <w:name w:val="Cabeçalho Char"/>
    <w:basedOn w:val="Fontepargpadro"/>
    <w:link w:val="Cabealho"/>
    <w:uiPriority w:val="99"/>
    <w:rsid w:val="008D6EFD"/>
  </w:style>
  <w:style w:type="paragraph" w:styleId="Rodap">
    <w:name w:val="footer"/>
    <w:basedOn w:val="Normal"/>
    <w:link w:val="RodapChar"/>
    <w:uiPriority w:val="99"/>
    <w:unhideWhenUsed/>
    <w:rsid w:val="008D6EFD"/>
    <w:pPr>
      <w:tabs>
        <w:tab w:val="center" w:pos="4419"/>
        <w:tab w:val="right" w:pos="8838"/>
      </w:tabs>
    </w:pPr>
    <w:rPr>
      <w:rFonts w:asciiTheme="minorHAnsi" w:eastAsiaTheme="minorHAnsi" w:hAnsiTheme="minorHAnsi" w:cstheme="minorBidi"/>
      <w:lang w:eastAsia="en-US"/>
    </w:rPr>
  </w:style>
  <w:style w:type="character" w:customStyle="1" w:styleId="RodapChar">
    <w:name w:val="Rodapé Char"/>
    <w:basedOn w:val="Fontepargpadro"/>
    <w:link w:val="Rodap"/>
    <w:uiPriority w:val="99"/>
    <w:rsid w:val="008D6EFD"/>
  </w:style>
  <w:style w:type="paragraph" w:styleId="Textodebalo">
    <w:name w:val="Balloon Text"/>
    <w:basedOn w:val="Normal"/>
    <w:link w:val="TextodebaloChar"/>
    <w:uiPriority w:val="99"/>
    <w:semiHidden/>
    <w:unhideWhenUsed/>
    <w:rsid w:val="001641DF"/>
    <w:rPr>
      <w:rFonts w:ascii="Tahoma" w:hAnsi="Tahoma" w:cs="Tahoma"/>
      <w:sz w:val="16"/>
      <w:szCs w:val="16"/>
    </w:rPr>
  </w:style>
  <w:style w:type="character" w:customStyle="1" w:styleId="TextodebaloChar">
    <w:name w:val="Texto de balão Char"/>
    <w:basedOn w:val="Fontepargpadro"/>
    <w:link w:val="Textodebalo"/>
    <w:uiPriority w:val="99"/>
    <w:semiHidden/>
    <w:rsid w:val="001641DF"/>
    <w:rPr>
      <w:rFonts w:ascii="Tahoma" w:hAnsi="Tahoma" w:cs="Tahoma"/>
      <w:sz w:val="16"/>
      <w:szCs w:val="16"/>
    </w:rPr>
  </w:style>
  <w:style w:type="paragraph" w:styleId="Corpodetexto">
    <w:name w:val="Body Text"/>
    <w:basedOn w:val="Normal"/>
    <w:link w:val="CorpodetextoChar"/>
    <w:unhideWhenUsed/>
    <w:rsid w:val="003B0939"/>
    <w:pPr>
      <w:jc w:val="both"/>
    </w:pPr>
    <w:rPr>
      <w:b/>
      <w:bCs/>
      <w:sz w:val="20"/>
      <w:szCs w:val="20"/>
    </w:rPr>
  </w:style>
  <w:style w:type="character" w:customStyle="1" w:styleId="CorpodetextoChar">
    <w:name w:val="Corpo de texto Char"/>
    <w:basedOn w:val="Fontepargpadro"/>
    <w:link w:val="Corpodetexto"/>
    <w:rsid w:val="003B0939"/>
    <w:rPr>
      <w:rFonts w:ascii="Times New Roman" w:eastAsia="Times New Roman" w:hAnsi="Times New Roman" w:cs="Times New Roman"/>
      <w:b/>
      <w:bCs/>
      <w:sz w:val="20"/>
      <w:szCs w:val="20"/>
      <w:lang w:eastAsia="pt-BR"/>
    </w:rPr>
  </w:style>
  <w:style w:type="character" w:styleId="nfase">
    <w:name w:val="Emphasis"/>
    <w:uiPriority w:val="20"/>
    <w:qFormat/>
    <w:rsid w:val="00461FA8"/>
    <w:rPr>
      <w:i/>
      <w:iCs/>
    </w:rPr>
  </w:style>
  <w:style w:type="paragraph" w:customStyle="1" w:styleId="Default">
    <w:name w:val="Default"/>
    <w:rsid w:val="008805A8"/>
    <w:pPr>
      <w:autoSpaceDE w:val="0"/>
      <w:autoSpaceDN w:val="0"/>
      <w:adjustRightInd w:val="0"/>
    </w:pPr>
    <w:rPr>
      <w:rFonts w:ascii="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EE9"/>
    <w:rPr>
      <w:rFonts w:ascii="Times New Roman" w:eastAsia="Times New Roman" w:hAnsi="Times New Roman"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D6EFD"/>
    <w:pPr>
      <w:tabs>
        <w:tab w:val="center" w:pos="4419"/>
        <w:tab w:val="right" w:pos="8838"/>
      </w:tabs>
    </w:pPr>
    <w:rPr>
      <w:rFonts w:asciiTheme="minorHAnsi" w:eastAsiaTheme="minorHAnsi" w:hAnsiTheme="minorHAnsi" w:cstheme="minorBidi"/>
      <w:lang w:eastAsia="en-US"/>
    </w:rPr>
  </w:style>
  <w:style w:type="character" w:customStyle="1" w:styleId="CabealhoChar">
    <w:name w:val="Cabeçalho Char"/>
    <w:basedOn w:val="Fontepargpadro"/>
    <w:link w:val="Cabealho"/>
    <w:uiPriority w:val="99"/>
    <w:rsid w:val="008D6EFD"/>
  </w:style>
  <w:style w:type="paragraph" w:styleId="Rodap">
    <w:name w:val="footer"/>
    <w:basedOn w:val="Normal"/>
    <w:link w:val="RodapChar"/>
    <w:uiPriority w:val="99"/>
    <w:unhideWhenUsed/>
    <w:rsid w:val="008D6EFD"/>
    <w:pPr>
      <w:tabs>
        <w:tab w:val="center" w:pos="4419"/>
        <w:tab w:val="right" w:pos="8838"/>
      </w:tabs>
    </w:pPr>
    <w:rPr>
      <w:rFonts w:asciiTheme="minorHAnsi" w:eastAsiaTheme="minorHAnsi" w:hAnsiTheme="minorHAnsi" w:cstheme="minorBidi"/>
      <w:lang w:eastAsia="en-US"/>
    </w:rPr>
  </w:style>
  <w:style w:type="character" w:customStyle="1" w:styleId="RodapChar">
    <w:name w:val="Rodapé Char"/>
    <w:basedOn w:val="Fontepargpadro"/>
    <w:link w:val="Rodap"/>
    <w:uiPriority w:val="99"/>
    <w:rsid w:val="008D6EFD"/>
  </w:style>
  <w:style w:type="paragraph" w:styleId="Textodebalo">
    <w:name w:val="Balloon Text"/>
    <w:basedOn w:val="Normal"/>
    <w:link w:val="TextodebaloChar"/>
    <w:uiPriority w:val="99"/>
    <w:semiHidden/>
    <w:unhideWhenUsed/>
    <w:rsid w:val="001641DF"/>
    <w:rPr>
      <w:rFonts w:ascii="Tahoma" w:hAnsi="Tahoma" w:cs="Tahoma"/>
      <w:sz w:val="16"/>
      <w:szCs w:val="16"/>
    </w:rPr>
  </w:style>
  <w:style w:type="character" w:customStyle="1" w:styleId="TextodebaloChar">
    <w:name w:val="Texto de balão Char"/>
    <w:basedOn w:val="Fontepargpadro"/>
    <w:link w:val="Textodebalo"/>
    <w:uiPriority w:val="99"/>
    <w:semiHidden/>
    <w:rsid w:val="001641DF"/>
    <w:rPr>
      <w:rFonts w:ascii="Tahoma" w:hAnsi="Tahoma" w:cs="Tahoma"/>
      <w:sz w:val="16"/>
      <w:szCs w:val="16"/>
    </w:rPr>
  </w:style>
  <w:style w:type="paragraph" w:styleId="Corpodetexto">
    <w:name w:val="Body Text"/>
    <w:basedOn w:val="Normal"/>
    <w:link w:val="CorpodetextoChar"/>
    <w:unhideWhenUsed/>
    <w:rsid w:val="003B0939"/>
    <w:pPr>
      <w:jc w:val="both"/>
    </w:pPr>
    <w:rPr>
      <w:b/>
      <w:bCs/>
      <w:sz w:val="20"/>
      <w:szCs w:val="20"/>
    </w:rPr>
  </w:style>
  <w:style w:type="character" w:customStyle="1" w:styleId="CorpodetextoChar">
    <w:name w:val="Corpo de texto Char"/>
    <w:basedOn w:val="Fontepargpadro"/>
    <w:link w:val="Corpodetexto"/>
    <w:rsid w:val="003B0939"/>
    <w:rPr>
      <w:rFonts w:ascii="Times New Roman" w:eastAsia="Times New Roman" w:hAnsi="Times New Roman" w:cs="Times New Roman"/>
      <w:b/>
      <w:bCs/>
      <w:sz w:val="20"/>
      <w:szCs w:val="20"/>
      <w:lang w:eastAsia="pt-BR"/>
    </w:rPr>
  </w:style>
  <w:style w:type="character" w:styleId="nfase">
    <w:name w:val="Emphasis"/>
    <w:uiPriority w:val="20"/>
    <w:qFormat/>
    <w:rsid w:val="00461FA8"/>
    <w:rPr>
      <w:i/>
      <w:iCs/>
    </w:rPr>
  </w:style>
  <w:style w:type="paragraph" w:customStyle="1" w:styleId="Default">
    <w:name w:val="Default"/>
    <w:rsid w:val="008805A8"/>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666930">
      <w:bodyDiv w:val="1"/>
      <w:marLeft w:val="0"/>
      <w:marRight w:val="0"/>
      <w:marTop w:val="0"/>
      <w:marBottom w:val="0"/>
      <w:divBdr>
        <w:top w:val="none" w:sz="0" w:space="0" w:color="auto"/>
        <w:left w:val="none" w:sz="0" w:space="0" w:color="auto"/>
        <w:bottom w:val="none" w:sz="0" w:space="0" w:color="auto"/>
        <w:right w:val="none" w:sz="0" w:space="0" w:color="auto"/>
      </w:divBdr>
    </w:div>
    <w:div w:id="13472491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1532</Words>
  <Characters>8276</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dc:creator>
  <cp:lastModifiedBy>Escola</cp:lastModifiedBy>
  <cp:revision>2</cp:revision>
  <cp:lastPrinted>2020-03-18T11:46:00Z</cp:lastPrinted>
  <dcterms:created xsi:type="dcterms:W3CDTF">2020-04-14T17:31:00Z</dcterms:created>
  <dcterms:modified xsi:type="dcterms:W3CDTF">2020-04-14T17:31:00Z</dcterms:modified>
</cp:coreProperties>
</file>