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3533" w14:textId="52B93FE6" w:rsidR="003C7EFB" w:rsidRPr="004B5540" w:rsidRDefault="003C7EFB" w:rsidP="003C7EFB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III</w:t>
      </w:r>
    </w:p>
    <w:p w14:paraId="3829CF7B" w14:textId="77777777" w:rsidR="003C7EFB" w:rsidRPr="004B5540" w:rsidRDefault="003C7EFB" w:rsidP="003C7EFB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CRITÉRIOS UTILIZADOS NA AVALIAÇÃO DE MÉRITO CULTURAL</w:t>
      </w:r>
    </w:p>
    <w:p w14:paraId="37096605" w14:textId="77777777" w:rsidR="003C7EFB" w:rsidRPr="004B5540" w:rsidRDefault="003C7EFB" w:rsidP="003C7EFB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7E9B9A77" w14:textId="77777777" w:rsidR="003C7EFB" w:rsidRPr="004B5540" w:rsidRDefault="003C7EFB" w:rsidP="003C7EFB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4B5540">
        <w:rPr>
          <w:rFonts w:ascii="Calibri" w:hAnsi="Calibri" w:cs="Calibri"/>
          <w:color w:val="000000"/>
        </w:rPr>
        <w:t xml:space="preserve">As comissões de seleção </w:t>
      </w:r>
      <w:proofErr w:type="spellStart"/>
      <w:r w:rsidRPr="004B5540">
        <w:rPr>
          <w:rFonts w:ascii="Calibri" w:hAnsi="Calibri" w:cs="Calibri"/>
          <w:color w:val="000000"/>
        </w:rPr>
        <w:t>atribuírão</w:t>
      </w:r>
      <w:proofErr w:type="spellEnd"/>
      <w:r w:rsidRPr="004B5540">
        <w:rPr>
          <w:rFonts w:ascii="Calibri" w:hAnsi="Calibri" w:cs="Calibri"/>
          <w:color w:val="000000"/>
        </w:rPr>
        <w:t xml:space="preserve"> notas de 0 a 10 pontos a cada um dos critérios de </w:t>
      </w:r>
      <w:proofErr w:type="spellStart"/>
      <w:r w:rsidRPr="004B5540">
        <w:rPr>
          <w:rFonts w:ascii="Calibri" w:hAnsi="Calibri" w:cs="Calibri"/>
          <w:color w:val="000000"/>
        </w:rPr>
        <w:t>avaliação</w:t>
      </w:r>
      <w:proofErr w:type="spellEnd"/>
      <w:r w:rsidRPr="004B5540">
        <w:rPr>
          <w:rFonts w:ascii="Calibri" w:hAnsi="Calibri" w:cs="Calibri"/>
          <w:color w:val="000000"/>
        </w:rPr>
        <w:t xml:space="preserve"> de cada projeto, conforme tabela a seguir:</w:t>
      </w:r>
    </w:p>
    <w:p w14:paraId="3281C077" w14:textId="77777777" w:rsidR="003C7EFB" w:rsidRPr="004B5540" w:rsidRDefault="003C7EFB" w:rsidP="003C7EFB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972"/>
        <w:gridCol w:w="1477"/>
      </w:tblGrid>
      <w:tr w:rsidR="003C7EFB" w:rsidRPr="004B5540" w14:paraId="35395DF0" w14:textId="77777777" w:rsidTr="009F550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6B2D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3C7EFB" w:rsidRPr="004B5540" w14:paraId="77776988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89B0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2C69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7B34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3C7EFB" w:rsidRPr="004B5540" w14:paraId="4BF62B2D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78F9" w14:textId="77777777" w:rsidR="003C7EFB" w:rsidRPr="003D77C2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0120" w14:textId="3562B598" w:rsidR="003C7EFB" w:rsidRPr="003D77C2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Qualidade do Projeto - </w:t>
            </w:r>
            <w:proofErr w:type="spellStart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Coerência</w:t>
            </w:r>
            <w:proofErr w:type="spellEnd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do objeto, objetivos, justificativa e metas do projeto - </w:t>
            </w:r>
            <w:r w:rsidRPr="003D77C2">
              <w:rPr>
                <w:rFonts w:ascii="Calibri" w:eastAsia="Times New Roman" w:hAnsi="Calibri" w:cs="Calibri"/>
                <w:lang w:eastAsia="pt-BR"/>
              </w:rPr>
              <w:t xml:space="preserve">A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análise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deverá considerar, para fins de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avaliação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valoração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, se o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conteúdo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do projeto apresenta, como um todo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coerência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, observando o objeto, a justificativa e as metas, sendo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possível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visualizar de forma clara os resultados que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serão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obtidos.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21A1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7BD95065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49C5" w14:textId="77777777" w:rsidR="003C7EFB" w:rsidRPr="003D77C2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E673" w14:textId="25C1A39C" w:rsidR="003C7EFB" w:rsidRPr="003D77C2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Relevância</w:t>
            </w:r>
            <w:proofErr w:type="spellEnd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da </w:t>
            </w:r>
            <w:proofErr w:type="spellStart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ação</w:t>
            </w:r>
            <w:proofErr w:type="spellEnd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proposta para o </w:t>
            </w:r>
            <w:proofErr w:type="spellStart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cenário</w:t>
            </w:r>
            <w:proofErr w:type="spellEnd"/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cultural do Município de Urupema </w:t>
            </w:r>
            <w:r w:rsidRPr="003D77C2">
              <w:rPr>
                <w:rFonts w:ascii="Calibri" w:eastAsia="Times New Roman" w:hAnsi="Calibri" w:cs="Calibri"/>
                <w:lang w:eastAsia="pt-BR"/>
              </w:rPr>
              <w:t xml:space="preserve">A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análise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deverá considerar, para fins de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avaliação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valoração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, se a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contribui para o enriquecimento e </w:t>
            </w:r>
            <w:proofErr w:type="spellStart"/>
            <w:r w:rsidRPr="003D77C2">
              <w:rPr>
                <w:rFonts w:ascii="Calibri" w:eastAsia="Times New Roman" w:hAnsi="Calibri" w:cs="Calibri"/>
                <w:lang w:eastAsia="pt-BR"/>
              </w:rPr>
              <w:t>valorização</w:t>
            </w:r>
            <w:proofErr w:type="spellEnd"/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da cultura </w:t>
            </w:r>
            <w:r w:rsidR="00A431BF">
              <w:rPr>
                <w:rFonts w:ascii="Calibri" w:eastAsia="Times New Roman" w:hAnsi="Calibri" w:cs="Calibri"/>
                <w:lang w:eastAsia="pt-BR"/>
              </w:rPr>
              <w:t xml:space="preserve">regional </w:t>
            </w:r>
            <w:r w:rsidRPr="003D77C2">
              <w:rPr>
                <w:rFonts w:ascii="Calibri" w:eastAsia="Times New Roman" w:hAnsi="Calibri" w:cs="Calibri"/>
                <w:lang w:eastAsia="pt-BR"/>
              </w:rPr>
              <w:t>do Município de Urupema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81D2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08C5C468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1D50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5308" w14:textId="0CC7687A" w:rsidR="003C7EFB" w:rsidRPr="004B5540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Aspectos de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integração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comunitária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na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pelo projeto - 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considera-se, para fins 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projeto apresenta aspectos 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integração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comunitária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impacto social para a </w:t>
            </w:r>
            <w:r w:rsidR="00A431BF"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inclusão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pessoas com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deficiência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, idosos e demais grupos em situação de histórica vulnerabilidade econômica/social.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51B8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5AE2C696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84FA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3A70" w14:textId="6823CC03" w:rsidR="003C7EFB" w:rsidRPr="004B5540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planilha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orçamentária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do cronograma de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execução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às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metas, resultados e desdobramentos do projeto proposto - 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avaliar e valorar a viabilidade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sob o ponto de vista dos gastos previstos na planilha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sua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execução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adequação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objeto, metas e objetivos previstos.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Também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ser considerada para fins 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conformidade dos valores e quantidades dos itens relacionados na planilha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82C5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2C9DA19C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4E9F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38AF" w14:textId="4056712C" w:rsidR="003C7EFB" w:rsidRPr="004B5540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Plano de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Divulgação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ao Cronograma, Objetivos e Metas do projeto proposto - 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avaliar e valorar a viabilidade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comunicacional com o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público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alvo do projeto, 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mediante as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estratégias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mídias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materiais apresentados, bem como a capacidade de executá-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los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5084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</w:t>
            </w:r>
          </w:p>
        </w:tc>
      </w:tr>
      <w:tr w:rsidR="003C7EFB" w:rsidRPr="004B5540" w14:paraId="469C2E26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A65A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A0C5" w14:textId="4F4075E8" w:rsidR="003C7EFB" w:rsidRPr="004B5540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Compatibilidade da ficha </w:t>
            </w: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técnica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com as atividades desenvolvidas - 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 a carreira dos profissionais que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compõem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corpo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técnico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artístico, verificando 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não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às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atribuições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executadas por eles no projeto (para esta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considerados os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currículos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ficha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6ABB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7349CEC5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33B4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F8C2" w14:textId="76F825B6" w:rsidR="003C7EFB" w:rsidRPr="004B5540" w:rsidRDefault="003C7EFB" w:rsidP="002B4F5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Trajetória</w:t>
            </w:r>
            <w:proofErr w:type="spellEnd"/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artística e cultural do proponente - 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Sera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́ considerado para fins de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carreira do proponente, com base no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currículo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comprovações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enviadas juntamente com a proposta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261D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3C7EFB" w:rsidRPr="004B5540" w14:paraId="1DFB2EBF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4A28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E4A0" w14:textId="61878A9C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Contrapartida - </w:t>
            </w: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Será avaliado o interesse público da execução da contrapartida proposta pelo agente cultural</w:t>
            </w:r>
            <w:r w:rsidR="00A431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 aspecto temporal</w:t>
            </w:r>
            <w:r w:rsidR="008D2F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(duração do curso/atividade)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D752" w14:textId="12938045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8C6D91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C7EFB" w:rsidRPr="004B5540" w14:paraId="1EB1C3E4" w14:textId="77777777" w:rsidTr="003D77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D1394" w14:textId="4BCDFA26" w:rsidR="003C7EFB" w:rsidRPr="004B5540" w:rsidRDefault="003D77C2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4E576" w14:textId="39775DA9" w:rsidR="003C7EFB" w:rsidRPr="004B5540" w:rsidRDefault="003D77C2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3D77C2">
              <w:rPr>
                <w:rFonts w:ascii="Calibri" w:eastAsia="Times New Roman" w:hAnsi="Calibri" w:cs="Calibri"/>
                <w:b/>
                <w:bCs/>
                <w:lang w:eastAsia="pt-BR"/>
              </w:rPr>
              <w:t>Público Alvo</w:t>
            </w:r>
            <w:r w:rsidRPr="003D77C2">
              <w:rPr>
                <w:rFonts w:ascii="Calibri" w:eastAsia="Times New Roman" w:hAnsi="Calibri" w:cs="Calibri"/>
                <w:lang w:eastAsia="pt-BR"/>
              </w:rPr>
              <w:t xml:space="preserve"> – quantas pessoas possivelmente irão se beneficiar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2DCE9" w14:textId="4575FCC9" w:rsidR="003C7EFB" w:rsidRPr="004B5540" w:rsidRDefault="003D77C2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3D77C2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</w:tr>
      <w:tr w:rsidR="003C7EFB" w:rsidRPr="004B5540" w14:paraId="3A7C8652" w14:textId="77777777" w:rsidTr="009F55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D560" w14:textId="77777777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8BA8" w14:textId="5C25E751" w:rsidR="003C7EFB" w:rsidRPr="004B5540" w:rsidRDefault="003C7EFB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="008C6D91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14:paraId="5639CCE8" w14:textId="77777777" w:rsidR="003C7EFB" w:rsidRPr="004B5540" w:rsidRDefault="003C7EFB" w:rsidP="003C7EFB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Além da pontuação acima, o proponente pode receber bônus de pontuação, ou seja, uma pontuação extra, conforme critérios abaixo especificados: </w:t>
      </w:r>
    </w:p>
    <w:p w14:paraId="0276C750" w14:textId="77777777" w:rsidR="003C7EFB" w:rsidRPr="004B5540" w:rsidRDefault="003C7EFB" w:rsidP="003C7EFB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3268"/>
        <w:gridCol w:w="3476"/>
        <w:gridCol w:w="2282"/>
      </w:tblGrid>
      <w:tr w:rsidR="003C7EFB" w:rsidRPr="004B5540" w14:paraId="34FF5EF9" w14:textId="77777777" w:rsidTr="009F550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8F22D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BÔNUS PARA PROPONENTES PESSOAS FÍSICAS</w:t>
            </w:r>
          </w:p>
        </w:tc>
      </w:tr>
      <w:tr w:rsidR="003C7EFB" w:rsidRPr="004B5540" w14:paraId="5987AEB5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50E5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B443F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03AC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3C7EFB" w:rsidRPr="004B5540" w14:paraId="121B929B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62BB2" w14:textId="14A20C43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329E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A0E8" w14:textId="77777777" w:rsidR="003C7EFB" w:rsidRPr="004B5540" w:rsidRDefault="003C7EFB" w:rsidP="009F550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829F07" w14:textId="085F0326" w:rsidR="003C7EFB" w:rsidRPr="004B5540" w:rsidRDefault="008C6D91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7A88492C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0D97" w14:textId="1ED5FE9B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A260F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DCE0" w14:textId="77777777" w:rsidR="003C7EFB" w:rsidRPr="004B5540" w:rsidRDefault="003C7EFB" w:rsidP="009F550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8504588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22466872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03DC" w14:textId="0337FD71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F7E6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F862" w14:textId="77777777" w:rsidR="003C7EFB" w:rsidRPr="004B5540" w:rsidRDefault="003C7EFB" w:rsidP="009F550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E2BD2E4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1288BF90" w14:textId="77777777" w:rsidTr="009F5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80630" w14:textId="77777777" w:rsidR="003C7EFB" w:rsidRPr="008C6D91" w:rsidRDefault="003C7EFB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6D91">
              <w:rPr>
                <w:rFonts w:ascii="Arial" w:eastAsia="Times New Roman" w:hAnsi="Arial" w:cs="Arial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07FA" w14:textId="29D63C2B" w:rsidR="003C7EFB" w:rsidRPr="008C6D91" w:rsidRDefault="008C6D91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</w:tbl>
    <w:p w14:paraId="2329C491" w14:textId="77777777" w:rsidR="003C7EFB" w:rsidRPr="004B5540" w:rsidRDefault="003C7EFB" w:rsidP="003C7EFB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916"/>
        <w:gridCol w:w="5551"/>
        <w:gridCol w:w="1559"/>
      </w:tblGrid>
      <w:tr w:rsidR="003C7EFB" w:rsidRPr="004B5540" w14:paraId="41F711DD" w14:textId="77777777" w:rsidTr="009F550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6AC92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PONTUAÇÃO EXTRA PARA PROPONENTES PESSOAS JURÍDICAS E COLETIVOS OU GRUPOS CULTURAIS SEM CNPJ</w:t>
            </w:r>
          </w:p>
        </w:tc>
      </w:tr>
      <w:tr w:rsidR="003C7EFB" w:rsidRPr="004B5540" w14:paraId="0C7D0B1C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5274C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16A8C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51D4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3C7EFB" w:rsidRPr="004B5540" w14:paraId="17B025B0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FE386" w14:textId="7BBADFB0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867EB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6CDA" w14:textId="77777777" w:rsidR="003C7EFB" w:rsidRPr="004B5540" w:rsidRDefault="003C7EFB" w:rsidP="009F5501">
            <w:pPr>
              <w:spacing w:after="24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C7AFCD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3D348E9A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29F16" w14:textId="4BAC0877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FA25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29DB" w14:textId="5B111BD1" w:rsidR="003C7EFB" w:rsidRPr="004B5540" w:rsidRDefault="008C6D91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62CE45AE" w14:textId="77777777" w:rsidTr="009F55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6DD5" w14:textId="68E12B6C" w:rsidR="003C7EFB" w:rsidRPr="004B5540" w:rsidRDefault="002B4F55" w:rsidP="009F5501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54D96" w14:textId="37370887" w:rsidR="003C7EFB" w:rsidRPr="004B5540" w:rsidRDefault="003D77C2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38BB" w14:textId="77777777" w:rsidR="003C7EFB" w:rsidRPr="004B5540" w:rsidRDefault="003C7EFB" w:rsidP="009F550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F030B1D" w14:textId="77777777" w:rsidR="003C7EFB" w:rsidRPr="004B5540" w:rsidRDefault="003C7EFB" w:rsidP="009F550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3C7EFB" w:rsidRPr="004B5540" w14:paraId="43B6A4F9" w14:textId="77777777" w:rsidTr="009F5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F3CC5" w14:textId="77777777" w:rsidR="003C7EFB" w:rsidRPr="008C6D91" w:rsidRDefault="003C7EFB" w:rsidP="002B4F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6D91">
              <w:rPr>
                <w:rFonts w:ascii="Arial" w:eastAsia="Times New Roman" w:hAnsi="Arial" w:cs="Arial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19B8" w14:textId="710B270D" w:rsidR="003C7EFB" w:rsidRPr="008C6D91" w:rsidRDefault="008C6D91" w:rsidP="002B4F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6D91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</w:tbl>
    <w:p w14:paraId="4E022485" w14:textId="5A3A08F1" w:rsidR="003C7EFB" w:rsidRPr="002B4F55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A pontuação final de cada candidatura será </w:t>
      </w:r>
      <w:r w:rsidR="002B4F55" w:rsidRPr="002B4F55">
        <w:rPr>
          <w:rFonts w:ascii="Calibri" w:eastAsia="Times New Roman" w:hAnsi="Calibri" w:cs="Calibri"/>
          <w:lang w:eastAsia="pt-BR"/>
        </w:rPr>
        <w:t xml:space="preserve">a soma total de todas as notas </w:t>
      </w:r>
      <w:proofErr w:type="gramStart"/>
      <w:r w:rsidR="002B4F55" w:rsidRPr="002B4F55">
        <w:rPr>
          <w:rFonts w:ascii="Calibri" w:eastAsia="Times New Roman" w:hAnsi="Calibri" w:cs="Calibri"/>
          <w:lang w:eastAsia="pt-BR"/>
        </w:rPr>
        <w:t>do critérios obrigatórios e extras</w:t>
      </w:r>
      <w:proofErr w:type="gramEnd"/>
      <w:r w:rsidR="002B4F55" w:rsidRPr="002B4F55">
        <w:rPr>
          <w:rFonts w:ascii="Calibri" w:eastAsia="Times New Roman" w:hAnsi="Calibri" w:cs="Calibri"/>
          <w:lang w:eastAsia="pt-BR"/>
        </w:rPr>
        <w:t>.</w:t>
      </w:r>
    </w:p>
    <w:p w14:paraId="433FDF4D" w14:textId="77777777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046676C6" w14:textId="77777777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69E74FB0" w14:textId="6BA60C9F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Em caso de empate,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serão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utilizados para fins de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classificação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dos projetos a maior nota nos critérios de acordo com a ordem abaixo definida: A, B, C, D, E, F, G,</w:t>
      </w:r>
      <w:r w:rsidR="002B4F55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4B5540">
        <w:rPr>
          <w:rFonts w:ascii="Calibri" w:eastAsia="Times New Roman" w:hAnsi="Calibri" w:cs="Calibri"/>
          <w:color w:val="000000"/>
          <w:lang w:eastAsia="pt-BR"/>
        </w:rPr>
        <w:t>H</w:t>
      </w:r>
      <w:r w:rsidR="002B4F55">
        <w:rPr>
          <w:rFonts w:ascii="Calibri" w:eastAsia="Times New Roman" w:hAnsi="Calibri" w:cs="Calibri"/>
          <w:color w:val="000000"/>
          <w:lang w:eastAsia="pt-BR"/>
        </w:rPr>
        <w:t xml:space="preserve"> e I</w:t>
      </w: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respectivamente. </w:t>
      </w:r>
    </w:p>
    <w:p w14:paraId="69E8F0E5" w14:textId="48EF3E01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Caso nenhum dos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critérios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acima elencados seja capaz de promover o desempate </w:t>
      </w:r>
      <w:r w:rsidR="002B4F55">
        <w:rPr>
          <w:rFonts w:ascii="Calibri" w:eastAsia="Times New Roman" w:hAnsi="Calibri" w:cs="Calibri"/>
          <w:color w:val="000000"/>
          <w:lang w:eastAsia="pt-BR"/>
        </w:rPr>
        <w:t>será adotado o sorteio, na presença dos empatados juntamente com a comissão.</w:t>
      </w:r>
    </w:p>
    <w:p w14:paraId="286E78DB" w14:textId="77777777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Serão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considerados aptos os projetos que receberem nota final igual ou superior a 50 pontos.</w:t>
      </w:r>
    </w:p>
    <w:p w14:paraId="311F201C" w14:textId="77777777" w:rsidR="003C7EFB" w:rsidRPr="004B5540" w:rsidRDefault="003C7EFB" w:rsidP="003C7EFB">
      <w:pPr>
        <w:numPr>
          <w:ilvl w:val="0"/>
          <w:numId w:val="6"/>
        </w:numPr>
        <w:spacing w:before="120" w:after="120"/>
        <w:ind w:left="840" w:right="12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Serão desclassificados os projetos que:</w:t>
      </w:r>
    </w:p>
    <w:p w14:paraId="121F8EA4" w14:textId="77777777" w:rsidR="003C7EFB" w:rsidRPr="004B5540" w:rsidRDefault="003C7EFB" w:rsidP="003C7EFB">
      <w:pPr>
        <w:spacing w:before="120" w:after="120"/>
        <w:ind w:left="1416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I - </w:t>
      </w: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receberam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nota 0 em qualquer dos critérios obrigatórios; </w:t>
      </w:r>
    </w:p>
    <w:p w14:paraId="5FAFF375" w14:textId="77777777" w:rsidR="003C7EFB" w:rsidRPr="004B5540" w:rsidRDefault="003C7EFB" w:rsidP="003C7EFB">
      <w:pPr>
        <w:spacing w:before="120" w:after="120"/>
        <w:ind w:left="1416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4B5540">
          <w:rPr>
            <w:rStyle w:val="Hyperlink"/>
            <w:rFonts w:ascii="Calibri" w:eastAsia="Times New Roman" w:hAnsi="Calibri" w:cs="Calibri"/>
            <w:color w:val="000000"/>
            <w:lang w:eastAsia="pt-BR"/>
          </w:rPr>
          <w:t>inciso IV do caput do art. 3º da Constituição,</w:t>
        </w:r>
      </w:hyperlink>
      <w:r w:rsidRPr="004B5540">
        <w:rPr>
          <w:rFonts w:ascii="Calibri" w:eastAsia="Times New Roman" w:hAnsi="Calibri" w:cs="Calibri"/>
          <w:color w:val="000000"/>
          <w:lang w:eastAsia="pt-BR"/>
        </w:rPr>
        <w:t> garantidos o contraditório e a ampla defesa.</w:t>
      </w:r>
    </w:p>
    <w:p w14:paraId="4CCC202D" w14:textId="5E84F658" w:rsidR="003C7EFB" w:rsidRPr="004B5540" w:rsidRDefault="003C7EFB" w:rsidP="004E23C6">
      <w:pPr>
        <w:numPr>
          <w:ilvl w:val="0"/>
          <w:numId w:val="7"/>
        </w:numPr>
        <w:spacing w:before="120" w:after="120"/>
        <w:ind w:left="840" w:right="120" w:firstLine="0"/>
        <w:jc w:val="both"/>
      </w:pPr>
      <w:r w:rsidRPr="002B4F55">
        <w:rPr>
          <w:rFonts w:ascii="Calibri" w:eastAsia="Times New Roman" w:hAnsi="Calibri" w:cs="Calibri"/>
          <w:color w:val="000000"/>
          <w:lang w:eastAsia="pt-BR"/>
        </w:rPr>
        <w:t>A falsidade de informações acarretará desclassificação, podendo ensejar, ainda, a aplicação de sanções administrativas ou criminais.</w:t>
      </w:r>
    </w:p>
    <w:sectPr w:rsidR="003C7EFB" w:rsidRPr="004B5540" w:rsidSect="00997740">
      <w:headerReference w:type="default" r:id="rId9"/>
      <w:footerReference w:type="default" r:id="rId10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1EDA" w14:textId="77777777" w:rsidR="00436DC2" w:rsidRDefault="00436DC2" w:rsidP="008D6EFD">
      <w:r>
        <w:separator/>
      </w:r>
    </w:p>
  </w:endnote>
  <w:endnote w:type="continuationSeparator" w:id="0">
    <w:p w14:paraId="1DC79D45" w14:textId="77777777" w:rsidR="00436DC2" w:rsidRDefault="00436DC2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4E73E97C" w:rsidR="00E03A38" w:rsidRDefault="00E03A38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0523" w14:textId="77777777" w:rsidR="00436DC2" w:rsidRDefault="00436DC2" w:rsidP="008D6EFD">
      <w:r>
        <w:separator/>
      </w:r>
    </w:p>
  </w:footnote>
  <w:footnote w:type="continuationSeparator" w:id="0">
    <w:p w14:paraId="0F35199C" w14:textId="77777777" w:rsidR="00436DC2" w:rsidRDefault="00436DC2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08F62119" w:rsidR="00E03A38" w:rsidRDefault="00E03A38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4F55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8164D"/>
    <w:rsid w:val="003A585E"/>
    <w:rsid w:val="003B5E5F"/>
    <w:rsid w:val="003C7EFB"/>
    <w:rsid w:val="003D19E6"/>
    <w:rsid w:val="003D568D"/>
    <w:rsid w:val="003D77C2"/>
    <w:rsid w:val="003D7D02"/>
    <w:rsid w:val="00404C0F"/>
    <w:rsid w:val="00404EEF"/>
    <w:rsid w:val="00436DC2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D153F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3493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6F6851"/>
    <w:rsid w:val="0070464F"/>
    <w:rsid w:val="007478F1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C6D91"/>
    <w:rsid w:val="008D1366"/>
    <w:rsid w:val="008D1598"/>
    <w:rsid w:val="008D2F7A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431BF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36D0"/>
    <w:rsid w:val="00CB501D"/>
    <w:rsid w:val="00CD4F3F"/>
    <w:rsid w:val="00D16D25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22F0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9</cp:revision>
  <cp:lastPrinted>2022-10-17T13:44:00Z</cp:lastPrinted>
  <dcterms:created xsi:type="dcterms:W3CDTF">2023-10-09T18:10:00Z</dcterms:created>
  <dcterms:modified xsi:type="dcterms:W3CDTF">2024-03-05T12:37:00Z</dcterms:modified>
</cp:coreProperties>
</file>